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060B">
      <w:pPr>
        <w:spacing w:line="360" w:lineRule="auto"/>
        <w:jc w:val="center"/>
        <w:rPr>
          <w:b/>
          <w:spacing w:val="-4"/>
          <w:sz w:val="20"/>
          <w:szCs w:val="20"/>
        </w:rPr>
      </w:pPr>
      <w:bookmarkStart w:id="0" w:name="_GoBack"/>
      <w:bookmarkEnd w:id="0"/>
      <w:r>
        <w:rPr>
          <w:b/>
          <w:spacing w:val="-4"/>
          <w:sz w:val="20"/>
          <w:szCs w:val="20"/>
        </w:rPr>
        <w:t xml:space="preserve">Інститут політичних і етнонаціональних досліджень імені І.Ф. Кураса НАН України </w:t>
      </w: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  <w:lang w:val="ru-RU"/>
        </w:rPr>
      </w:pP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Рибак</w:t>
      </w:r>
      <w:r>
        <w:rPr>
          <w:b/>
          <w:spacing w:val="-4"/>
          <w:sz w:val="20"/>
          <w:szCs w:val="20"/>
          <w:lang w:val="en-US"/>
        </w:rPr>
        <w:t xml:space="preserve"> </w:t>
      </w:r>
      <w:r>
        <w:rPr>
          <w:b/>
          <w:spacing w:val="-4"/>
          <w:sz w:val="20"/>
          <w:szCs w:val="20"/>
        </w:rPr>
        <w:t>Андрій Ігорович</w:t>
      </w: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right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УДК 323: 94 (477) „1939/1950” Р 49 </w:t>
      </w: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</w:p>
    <w:p w:rsidR="00000000" w:rsidRDefault="0027060B">
      <w:pPr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КОНЦЕПЦІЯ УКРАЇНСЬКОЇ ДЕРЖАВИ </w:t>
      </w:r>
    </w:p>
    <w:p w:rsidR="00000000" w:rsidRDefault="0027060B">
      <w:pPr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В ІДЕОЛОГІЇ ОУН (1939-й – 1950-ті РОКИ)</w:t>
      </w:r>
    </w:p>
    <w:p w:rsidR="00000000" w:rsidRDefault="0027060B">
      <w:pPr>
        <w:spacing w:line="360" w:lineRule="auto"/>
        <w:ind w:firstLine="539"/>
        <w:jc w:val="both"/>
        <w:rPr>
          <w:rFonts w:ascii="Monotype Corsiva" w:hAnsi="Monotype Corsiva" w:cs="Arial"/>
          <w:b/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both"/>
        <w:rPr>
          <w:b/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Спеціальність 23. 00. 01 – теорія та іс</w:t>
      </w:r>
      <w:r>
        <w:rPr>
          <w:b/>
          <w:spacing w:val="-4"/>
          <w:sz w:val="20"/>
          <w:szCs w:val="20"/>
        </w:rPr>
        <w:t>торія політичної науки</w:t>
      </w:r>
    </w:p>
    <w:p w:rsidR="00000000" w:rsidRDefault="0027060B">
      <w:pPr>
        <w:spacing w:line="360" w:lineRule="auto"/>
        <w:ind w:firstLine="539"/>
        <w:jc w:val="center"/>
        <w:rPr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center"/>
        <w:rPr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center"/>
        <w:rPr>
          <w:spacing w:val="-4"/>
          <w:sz w:val="20"/>
          <w:szCs w:val="20"/>
        </w:rPr>
      </w:pPr>
    </w:p>
    <w:p w:rsidR="00000000" w:rsidRDefault="0027060B">
      <w:pPr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АВТОРЕФЕРАТ</w:t>
      </w:r>
    </w:p>
    <w:p w:rsidR="00000000" w:rsidRDefault="0027060B">
      <w:pPr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дисертації на здобуття наукового ступеня </w:t>
      </w:r>
    </w:p>
    <w:p w:rsidR="00000000" w:rsidRDefault="0027060B">
      <w:pPr>
        <w:ind w:firstLine="539"/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кандидата політичних наук</w:t>
      </w:r>
    </w:p>
    <w:p w:rsidR="00000000" w:rsidRDefault="0027060B">
      <w:pPr>
        <w:spacing w:line="360" w:lineRule="auto"/>
        <w:ind w:firstLine="539"/>
        <w:rPr>
          <w:spacing w:val="-4"/>
          <w:sz w:val="20"/>
          <w:szCs w:val="20"/>
        </w:rPr>
      </w:pPr>
    </w:p>
    <w:p w:rsidR="00000000" w:rsidRDefault="0027060B">
      <w:pPr>
        <w:spacing w:line="360" w:lineRule="auto"/>
        <w:ind w:firstLine="539"/>
        <w:jc w:val="both"/>
        <w:rPr>
          <w:b/>
          <w:spacing w:val="-4"/>
          <w:sz w:val="20"/>
          <w:szCs w:val="20"/>
        </w:rPr>
      </w:pPr>
    </w:p>
    <w:p w:rsidR="00000000" w:rsidRDefault="0027060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Київ - 2007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>Дисертацією є рукопис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Робота</w:t>
      </w:r>
      <w:r>
        <w:rPr>
          <w:b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виконана</w:t>
      </w:r>
      <w:r>
        <w:rPr>
          <w:b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 кафедрі політології Національного університету ”Острозька академія”</w:t>
      </w: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Науковий ке</w:t>
      </w:r>
      <w:r>
        <w:rPr>
          <w:b/>
          <w:spacing w:val="-2"/>
          <w:sz w:val="20"/>
          <w:szCs w:val="20"/>
        </w:rPr>
        <w:t xml:space="preserve">рівник: 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доктор історичних наук, професор</w:t>
      </w:r>
    </w:p>
    <w:p w:rsidR="00000000" w:rsidRDefault="0027060B">
      <w:pPr>
        <w:ind w:firstLine="900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Трофимович Володимир Васильович,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Національний університет ”Острозька академія”,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завідувач кафедри історії</w:t>
      </w: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Офіційні опоненти: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доктор історичних наук, професор</w:t>
      </w:r>
    </w:p>
    <w:p w:rsidR="00000000" w:rsidRDefault="0027060B">
      <w:pPr>
        <w:ind w:firstLine="900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Шаповал Юрій Іванович,</w:t>
      </w:r>
    </w:p>
    <w:p w:rsidR="00000000" w:rsidRDefault="0027060B">
      <w:pPr>
        <w:ind w:left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Інститут політичних і етнонаціон</w:t>
      </w:r>
      <w:r>
        <w:rPr>
          <w:spacing w:val="-2"/>
          <w:sz w:val="20"/>
          <w:szCs w:val="20"/>
        </w:rPr>
        <w:t>альних досліджень ім. І.Ф. Кураса НАН України,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керівник Центру історичної політології</w:t>
      </w: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кандидат політичних наук, доцент</w:t>
      </w:r>
    </w:p>
    <w:p w:rsidR="00000000" w:rsidRDefault="0027060B">
      <w:pPr>
        <w:ind w:firstLine="900"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Романюк Ростислав Йосипович,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Львівський національний університет імені Івана Франка,</w:t>
      </w:r>
    </w:p>
    <w:p w:rsidR="00000000" w:rsidRDefault="0027060B">
      <w:pPr>
        <w:ind w:firstLine="90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доцент кафедри міжнародних відносин і дипломатичної</w:t>
      </w:r>
      <w:r>
        <w:rPr>
          <w:spacing w:val="-2"/>
          <w:sz w:val="20"/>
          <w:szCs w:val="20"/>
        </w:rPr>
        <w:t xml:space="preserve"> служби</w:t>
      </w: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b/>
          <w:spacing w:val="-2"/>
          <w:sz w:val="20"/>
          <w:szCs w:val="20"/>
        </w:rPr>
        <w:t>Провідна установа: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Київський національний університет будівництва і архітектури Міністерства освіти і науки України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Захист відбудеться “15” травня 2007 року, о 14.00 год. на засіданні спеціалізованої вченої ради </w:t>
      </w:r>
      <w:r>
        <w:rPr>
          <w:bCs/>
          <w:sz w:val="20"/>
          <w:szCs w:val="20"/>
        </w:rPr>
        <w:t>Д 26.181.01 при Інституті політич</w:t>
      </w:r>
      <w:r>
        <w:rPr>
          <w:bCs/>
          <w:sz w:val="20"/>
          <w:szCs w:val="20"/>
        </w:rPr>
        <w:t>них і етнонаціональних досліджень ім. І.Ф.Кураса НАН України за адресою: 01011,</w:t>
      </w:r>
      <w:r>
        <w:rPr>
          <w:bCs/>
          <w:sz w:val="20"/>
          <w:szCs w:val="20"/>
          <w:lang w:val="ru-RU"/>
        </w:rPr>
        <w:t xml:space="preserve"> </w:t>
      </w:r>
      <w:r>
        <w:rPr>
          <w:bCs/>
          <w:sz w:val="20"/>
          <w:szCs w:val="20"/>
        </w:rPr>
        <w:t>м. Київ, вул. Кутузова, 8.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Із дисертацією можна ознайомитись у бібліотеці </w:t>
      </w:r>
      <w:r>
        <w:rPr>
          <w:bCs/>
          <w:sz w:val="20"/>
          <w:szCs w:val="20"/>
        </w:rPr>
        <w:t>Інституту політичних і етнонаціональних досліджень ім. І.Ф.Кураса НАН України за адресою: м. Київ, в</w:t>
      </w:r>
      <w:r>
        <w:rPr>
          <w:bCs/>
          <w:sz w:val="20"/>
          <w:szCs w:val="20"/>
        </w:rPr>
        <w:t>ул. Кутузова, 8.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40"/>
        <w:jc w:val="both"/>
        <w:rPr>
          <w:b/>
          <w:spacing w:val="-2"/>
          <w:sz w:val="20"/>
          <w:szCs w:val="20"/>
        </w:rPr>
      </w:pP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Автореферат розіслано «</w:t>
      </w:r>
      <w:r>
        <w:rPr>
          <w:spacing w:val="-2"/>
          <w:sz w:val="20"/>
          <w:szCs w:val="20"/>
          <w:lang w:val="ru-RU"/>
        </w:rPr>
        <w:t>12</w:t>
      </w:r>
      <w:r>
        <w:rPr>
          <w:spacing w:val="-2"/>
          <w:sz w:val="20"/>
          <w:szCs w:val="20"/>
        </w:rPr>
        <w:t xml:space="preserve">»квітня 2007 року. </w:t>
      </w: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Вчений секретар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спеціалізованої вченої ради,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кандидат політичних наук                                                  Зеленько Г.І.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39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>ЗАГАЛЬНА ХАРАКТЕРИСТИКА РОБОТИ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  <w:u w:val="single"/>
        </w:rPr>
      </w:pPr>
      <w:r>
        <w:rPr>
          <w:b/>
          <w:spacing w:val="-2"/>
          <w:sz w:val="20"/>
          <w:szCs w:val="20"/>
        </w:rPr>
        <w:t>Актуальність теми дослідж</w:t>
      </w:r>
      <w:r>
        <w:rPr>
          <w:b/>
          <w:spacing w:val="-2"/>
          <w:sz w:val="20"/>
          <w:szCs w:val="20"/>
        </w:rPr>
        <w:t>ення.</w:t>
      </w:r>
      <w:r>
        <w:rPr>
          <w:spacing w:val="-2"/>
          <w:sz w:val="20"/>
          <w:szCs w:val="20"/>
        </w:rPr>
        <w:t xml:space="preserve"> Розбудова самостійної України, подальший поступ державотворчих процесів та модернізації суспільства потребують шанобливого ставлення до власної історії і реконструювання подій та явищ минулих часів, які є ланкою процесу розвитку нації. Одним з яскрав</w:t>
      </w:r>
      <w:r>
        <w:rPr>
          <w:spacing w:val="-2"/>
          <w:sz w:val="20"/>
          <w:szCs w:val="20"/>
        </w:rPr>
        <w:t xml:space="preserve">их явищ політичної історії України ХХ ст. стала діяльність Організації українських націоналістів.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Проте п’ятнадцяти років незалежності виявилося не достатньо для вичерпного вивчення руху, який активно діяв понад третину століття і продовжує своє існування</w:t>
      </w:r>
      <w:r>
        <w:rPr>
          <w:spacing w:val="-2"/>
          <w:sz w:val="20"/>
          <w:szCs w:val="20"/>
        </w:rPr>
        <w:t xml:space="preserve"> сьогодні. Відповідно, окремі аспекти діяльності ОУН не повною мірою відображені в історії політичної думки України. Це, своєю чергою, є однією з причин численних псевдонаукових трактувань і спроб нав’язати суспільству суб’єктивні, спотворюючі дійсність, с</w:t>
      </w:r>
      <w:r>
        <w:rPr>
          <w:spacing w:val="-2"/>
          <w:sz w:val="20"/>
          <w:szCs w:val="20"/>
        </w:rPr>
        <w:t>тереотипи.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Одним з таких маловивчених аспектів є розроблені Організацією українських націоналістів концепції будівництва незалежної держави. А тому їх ґрунтовне і комплексне дослідження залишається актуальним з наукової точки зору, таким, що сприятиме ство</w:t>
      </w:r>
      <w:r>
        <w:rPr>
          <w:spacing w:val="-2"/>
          <w:sz w:val="20"/>
          <w:szCs w:val="20"/>
        </w:rPr>
        <w:t>ренню цілісної картини діяльності Організації.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</w:rPr>
        <w:t>ОУН у сучасному українському суспільстві сприймається неоднозначно. Відтак об’єктивний аналіз явища буде внеском у формування неупередженого знання про неї та знизить рівень деструктивності дискусій навколо ці</w:t>
      </w:r>
      <w:r>
        <w:rPr>
          <w:spacing w:val="-2"/>
          <w:sz w:val="20"/>
          <w:szCs w:val="20"/>
        </w:rPr>
        <w:t xml:space="preserve">єї організації. Окрім того, ряд ідей, напрацьованих її теоретиками, можуть бути використані на сучасному етапі державотворення. Таким чином, потреба дослідження теми зумовлюється недостатнім вивченням поставленої нами наукової проблеми, яка має теоретичне </w:t>
      </w:r>
      <w:r>
        <w:rPr>
          <w:spacing w:val="-2"/>
          <w:sz w:val="20"/>
          <w:szCs w:val="20"/>
        </w:rPr>
        <w:t>і практичне значення.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Ступінь наукової розробки теми. </w:t>
      </w:r>
      <w:r>
        <w:rPr>
          <w:bCs/>
          <w:spacing w:val="-2"/>
          <w:sz w:val="20"/>
          <w:szCs w:val="20"/>
        </w:rPr>
        <w:t xml:space="preserve">Природу та особливості ідеологічних основ діяльності ОУН, причини та наслідки їх еволюції тощо розкривають багато праць сучасних дослідників. </w:t>
      </w:r>
      <w:r>
        <w:rPr>
          <w:spacing w:val="-2"/>
          <w:sz w:val="20"/>
          <w:szCs w:val="20"/>
        </w:rPr>
        <w:t>Так, питання ідеології та практики ОУН відображені у роботах</w:t>
      </w:r>
      <w:r>
        <w:rPr>
          <w:spacing w:val="-2"/>
          <w:sz w:val="20"/>
          <w:szCs w:val="20"/>
        </w:rPr>
        <w:t xml:space="preserve"> Т. Андрусяка, О. Багана, А. Боляновського, Я. Дашкевича, О. Зайцева, В. Іванишина, Г. Касьянова, А. Кентія, Ю. Киричука, С. Кульчицького, О. Лисенка, Ю. Шаповала, М. Швагуляка. Національне питання у програмах Організації висвітлене у працях К. Бондаренка,</w:t>
      </w:r>
      <w:r>
        <w:rPr>
          <w:spacing w:val="-2"/>
          <w:sz w:val="20"/>
          <w:szCs w:val="20"/>
        </w:rPr>
        <w:t xml:space="preserve"> В. Деревінського, Г. Дичковської, А. Русначенка, В. Трофимовича. Плани ОУН щодо організації адміністративно-владного апарату дослідили Д. Вєдєнєєв, О. Панченко, І. Патриляк, С. Таран, В. Ходак, Б. Червак. Соціально-економічні аспекти державотворчих ідей О</w:t>
      </w:r>
      <w:r>
        <w:rPr>
          <w:spacing w:val="-2"/>
          <w:sz w:val="20"/>
          <w:szCs w:val="20"/>
        </w:rPr>
        <w:t xml:space="preserve">УН розкрито у статтях І. Вдовичина, О. Сича, С. Тимченка, М. Якименка.  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Водночас такі складові державотворчої проблематики як трактування оунівцями категорії „держава”, концепції суспільного устрою та політичного режиму, плани щодо формування і діяльност</w:t>
      </w:r>
      <w:r>
        <w:rPr>
          <w:spacing w:val="-2"/>
          <w:sz w:val="20"/>
          <w:szCs w:val="20"/>
        </w:rPr>
        <w:t>і вищих органів влади, промислової, фінансової, релігійної, національно-культурної політики майбутньої держави є малодослідженими.</w:t>
      </w:r>
    </w:p>
    <w:p w:rsidR="00000000" w:rsidRDefault="0027060B">
      <w:pPr>
        <w:ind w:firstLine="539"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Віддаючи належне значним досягненням вчених, все ж слід зазначити, що, окрім деяких винятків, аналіз здійснювався в історично</w:t>
      </w:r>
      <w:r>
        <w:rPr>
          <w:spacing w:val="-2"/>
          <w:sz w:val="20"/>
          <w:szCs w:val="20"/>
        </w:rPr>
        <w:t>му аспекті. Тоді як у політологічному руслі, на нашу думку, тема залишається не вивченою.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Зв’язок роботи з науковими програмами, планами, темами.</w:t>
      </w:r>
      <w:r>
        <w:rPr>
          <w:spacing w:val="-2"/>
          <w:sz w:val="20"/>
          <w:szCs w:val="20"/>
        </w:rPr>
        <w:t xml:space="preserve"> Дисертація  пов’язана з науковими дослідженнями з історії політичних вчень, які здійснюються на кафедрі політо</w:t>
      </w:r>
      <w:r>
        <w:rPr>
          <w:spacing w:val="-2"/>
          <w:sz w:val="20"/>
          <w:szCs w:val="20"/>
        </w:rPr>
        <w:t>логії Національного університету „Острозька академія”.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>Мета й завдання дослідження.</w:t>
      </w:r>
      <w:r>
        <w:rPr>
          <w:spacing w:val="-2"/>
          <w:sz w:val="20"/>
          <w:szCs w:val="20"/>
        </w:rPr>
        <w:t xml:space="preserve"> Мета роботи – реконструювати концепцію української держави в офіційних документах та працях діячів ОУН. Для досягнення мети дисертант поставив ряд </w:t>
      </w:r>
      <w:r>
        <w:rPr>
          <w:b/>
          <w:spacing w:val="-2"/>
          <w:sz w:val="20"/>
          <w:szCs w:val="20"/>
        </w:rPr>
        <w:t>дослідницьких завдань</w:t>
      </w:r>
      <w:r>
        <w:rPr>
          <w:spacing w:val="-2"/>
          <w:sz w:val="20"/>
          <w:szCs w:val="20"/>
        </w:rPr>
        <w:t>:</w:t>
      </w:r>
    </w:p>
    <w:p w:rsidR="00000000" w:rsidRDefault="0027060B">
      <w:pPr>
        <w:numPr>
          <w:ilvl w:val="0"/>
          <w:numId w:val="1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ох</w:t>
      </w:r>
      <w:r>
        <w:rPr>
          <w:spacing w:val="-2"/>
          <w:sz w:val="20"/>
          <w:szCs w:val="20"/>
        </w:rPr>
        <w:t>арактеризувати етапи формування та еволюцію ідеологічних засад і політичних програм ОУН;</w:t>
      </w:r>
    </w:p>
    <w:p w:rsidR="00000000" w:rsidRDefault="0027060B">
      <w:pPr>
        <w:numPr>
          <w:ilvl w:val="0"/>
          <w:numId w:val="1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з’ясувати теоретико-практичні аспекти функціонування держави та суспільства в ідеології ОУН;</w:t>
      </w:r>
    </w:p>
    <w:p w:rsidR="00000000" w:rsidRDefault="0027060B">
      <w:pPr>
        <w:numPr>
          <w:ilvl w:val="0"/>
          <w:numId w:val="1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проаналізувати плани організації адміністративного та державно-владного ап</w:t>
      </w:r>
      <w:r>
        <w:rPr>
          <w:spacing w:val="-2"/>
          <w:sz w:val="20"/>
          <w:szCs w:val="20"/>
        </w:rPr>
        <w:t>арату;</w:t>
      </w:r>
    </w:p>
    <w:p w:rsidR="00000000" w:rsidRDefault="0027060B">
      <w:pPr>
        <w:numPr>
          <w:ilvl w:val="0"/>
          <w:numId w:val="1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виявити ступінь розробки соціально-економічних аспектів майбутнього державного устрою у  програмних документах Організації;</w:t>
      </w:r>
    </w:p>
    <w:p w:rsidR="00000000" w:rsidRDefault="0027060B">
      <w:pPr>
        <w:numPr>
          <w:ilvl w:val="0"/>
          <w:numId w:val="1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простежити плани етнонаціональної та релігійно-культурної політики.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Об’єктом</w:t>
      </w:r>
      <w:r>
        <w:rPr>
          <w:spacing w:val="-2"/>
          <w:sz w:val="20"/>
          <w:szCs w:val="20"/>
        </w:rPr>
        <w:t xml:space="preserve"> дисертаційного дослідження є ідеологія ОУН.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Пре</w:t>
      </w:r>
      <w:r>
        <w:rPr>
          <w:b/>
          <w:spacing w:val="-2"/>
          <w:sz w:val="20"/>
          <w:szCs w:val="20"/>
        </w:rPr>
        <w:t>дмет</w:t>
      </w:r>
      <w:r>
        <w:rPr>
          <w:spacing w:val="-2"/>
          <w:sz w:val="20"/>
          <w:szCs w:val="20"/>
        </w:rPr>
        <w:t xml:space="preserve"> дослідження – теоретичні концепції майбутнього державного устрою України в ідеології ОУН.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Хронологічні рамки</w:t>
      </w:r>
      <w:r>
        <w:rPr>
          <w:spacing w:val="-2"/>
          <w:sz w:val="20"/>
          <w:szCs w:val="20"/>
        </w:rPr>
        <w:t xml:space="preserve"> дисертації охоплюють період з 1939 року (завершення формування довоєнної концепції держави та її втілення у програмі ІІ Великого Збору ОУН) д</w:t>
      </w:r>
      <w:r>
        <w:rPr>
          <w:spacing w:val="-2"/>
          <w:sz w:val="20"/>
          <w:szCs w:val="20"/>
        </w:rPr>
        <w:t xml:space="preserve">о кінця 1950-х років (остаточне закріплення поділу ОУН С. Бандери (далі – ОУН(б)) на дві фракції та фактичне завершення повоєнної еволюції ідеології і програм усіх середовищ Організації).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Методологічна та теоретична основа дослідження.</w:t>
      </w:r>
      <w:r>
        <w:rPr>
          <w:spacing w:val="-2"/>
          <w:sz w:val="20"/>
          <w:szCs w:val="20"/>
        </w:rPr>
        <w:t xml:space="preserve"> Для досягнення пост</w:t>
      </w:r>
      <w:r>
        <w:rPr>
          <w:spacing w:val="-2"/>
          <w:sz w:val="20"/>
          <w:szCs w:val="20"/>
        </w:rPr>
        <w:t xml:space="preserve">авлених завдань дисертант використав наступні методи: описовий, аналізу та синтезу, проблемно-хронологічний, ретроспективного і порівняльного аналізу, структурно-функціональний, системний та елементи дискурс-аналізу, що дав можливість відтворити домінуючі </w:t>
      </w:r>
      <w:r>
        <w:rPr>
          <w:spacing w:val="-2"/>
          <w:sz w:val="20"/>
          <w:szCs w:val="20"/>
        </w:rPr>
        <w:t xml:space="preserve">світоглядні парадигми та підтекст документів.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Зокрема, методи аналізу та синтезу дали змогу із значної сукупності ідей ОУН виокремити та поєднати в цілісні концепції плани розвитку складових державного життя. Застосування проблемно-хронологічного та ретро</w:t>
      </w:r>
      <w:r>
        <w:rPr>
          <w:spacing w:val="-2"/>
          <w:sz w:val="20"/>
          <w:szCs w:val="20"/>
        </w:rPr>
        <w:t>спективного методів допомогло простежити витоки та еволюцію ідей і поглядів офіціозу Організації щодо досліджуваної проблематики. Структурно-функціональний підхід дав можливість аналізувати концепцію української держави не просто як сукупність чітко визнач</w:t>
      </w:r>
      <w:r>
        <w:rPr>
          <w:spacing w:val="-2"/>
          <w:sz w:val="20"/>
          <w:szCs w:val="20"/>
        </w:rPr>
        <w:t>ених планів, але і продемонструвати їх специфіку відповідно до трьох середовищ ОУН. Метод порівняльного аналізу дозволив співставити офіційні платформи та погляди низки діячів груп А. Мельника, С. Бандери, Л. Ребета, які утворювали окремі організації. В то</w:t>
      </w:r>
      <w:r>
        <w:rPr>
          <w:spacing w:val="-2"/>
          <w:sz w:val="20"/>
          <w:szCs w:val="20"/>
        </w:rPr>
        <w:t>й же час, системний метод дав змогу зберегти принцип цілісності позицій оунівців, підвести їх під знаменник єдиної націоналістичної ідеології.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Наукова новизна отриманих результатів.</w:t>
      </w:r>
      <w:r>
        <w:rPr>
          <w:spacing w:val="-2"/>
          <w:sz w:val="20"/>
          <w:szCs w:val="20"/>
        </w:rPr>
        <w:t xml:space="preserve"> Автор вперше в українській політичній науці здійснив спробу комплексного а</w:t>
      </w:r>
      <w:r>
        <w:rPr>
          <w:spacing w:val="-2"/>
          <w:sz w:val="20"/>
          <w:szCs w:val="20"/>
        </w:rPr>
        <w:t>налізу теоретичної і публіцистичної спадщини ОУН з метою виокремлення та відтворення концепції побудови державного механізму. Як наслідок, в окремій науковій роботі узагальнено комплекс ідей трьох середовищ Організації, присвячених питанням державотворення</w:t>
      </w:r>
      <w:r>
        <w:rPr>
          <w:spacing w:val="-2"/>
          <w:sz w:val="20"/>
          <w:szCs w:val="20"/>
        </w:rPr>
        <w:t xml:space="preserve">. Вивчення окремих аспектів ідеології українського </w:t>
      </w:r>
      <w:r>
        <w:rPr>
          <w:spacing w:val="-2"/>
          <w:sz w:val="20"/>
          <w:szCs w:val="20"/>
        </w:rPr>
        <w:lastRenderedPageBreak/>
        <w:t>націоналізму, які привертали увагу дослідників і раніше, істотно поглиблено. Наукову новизну дослідження конкретизовано в таких положеннях: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доведено, що Організація українських націоналістів мала значні те</w:t>
      </w:r>
      <w:r>
        <w:rPr>
          <w:spacing w:val="-2"/>
          <w:sz w:val="20"/>
          <w:szCs w:val="20"/>
        </w:rPr>
        <w:t>оретичні напрацювання щодо сутності категорії “держава” та змісту державності;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з’ясовано, що групи А. Мельника, С. Бандери, Л. Ребета різнилися рівнем і глибиною планів та розробок із зазначеної проблематики;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підтверджено, що політичні позиції організовано</w:t>
      </w:r>
      <w:r>
        <w:rPr>
          <w:spacing w:val="-2"/>
          <w:sz w:val="20"/>
          <w:szCs w:val="20"/>
        </w:rPr>
        <w:t>го націоналізму пройшли еволюцію під час Другої світової війни у напрямку від тоталітаризму до демократії і що група Л. Ребета, яка оформилася як „ОУН за кордоном” (далі – ОУН(з)), відійшла від основних засад націоналістичної ідеології;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встановлено, що тео</w:t>
      </w:r>
      <w:r>
        <w:rPr>
          <w:spacing w:val="-2"/>
          <w:sz w:val="20"/>
          <w:szCs w:val="20"/>
        </w:rPr>
        <w:t>ретики ОУН значно більшу увагу приділяли проблемі політичного режиму держави, аніж конкретній формі правління;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визначено позиції ОУН в Україні щодо механізмів формування і взаємодії вищих органів державної влади;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доведено, що Організація виробила чіткі та </w:t>
      </w:r>
      <w:r>
        <w:rPr>
          <w:spacing w:val="-2"/>
          <w:sz w:val="20"/>
          <w:szCs w:val="20"/>
        </w:rPr>
        <w:t>конкретні плани економічного розвитку держави і відображено концепцію валютно-фінансової і соціальної політики;</w:t>
      </w:r>
    </w:p>
    <w:p w:rsidR="00000000" w:rsidRDefault="0027060B">
      <w:pPr>
        <w:numPr>
          <w:ilvl w:val="0"/>
          <w:numId w:val="1"/>
        </w:numPr>
        <w:tabs>
          <w:tab w:val="clear" w:pos="899"/>
          <w:tab w:val="num" w:pos="360"/>
        </w:tabs>
        <w:ind w:left="36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запропоновано вважати погляди діячів ОУН А. Мельника (далі – ОУН(м)) та ОУН(б), незважаючи на їх еволюцію, такими, що залишилися на позиціях нац</w:t>
      </w:r>
      <w:r>
        <w:rPr>
          <w:spacing w:val="-2"/>
          <w:sz w:val="20"/>
          <w:szCs w:val="20"/>
        </w:rPr>
        <w:t>іоналізму у політичній і релігійно-культурній сферах та є подібними до соціал-демократичних в економічній.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b/>
          <w:spacing w:val="-2"/>
          <w:sz w:val="20"/>
          <w:szCs w:val="20"/>
        </w:rPr>
        <w:t>Науково-теоретичне та практичне значення роботи.</w:t>
      </w:r>
      <w:r>
        <w:rPr>
          <w:spacing w:val="-2"/>
          <w:sz w:val="20"/>
          <w:szCs w:val="20"/>
        </w:rPr>
        <w:t xml:space="preserve"> Основні положення дисертації та фактологічний матеріал можуть бути використані при подальших дослідж</w:t>
      </w:r>
      <w:r>
        <w:rPr>
          <w:spacing w:val="-2"/>
          <w:sz w:val="20"/>
          <w:szCs w:val="20"/>
        </w:rPr>
        <w:t xml:space="preserve">еннях історії української політичної думки, зокрема, теорії та практики українського націоналізму. Матеріали роботи можна також застосовувати в навчальному процесі, при підготовці лекційних курсів чи окремих занять з проблем вивчення історії політичних та </w:t>
      </w:r>
      <w:r>
        <w:rPr>
          <w:spacing w:val="-2"/>
          <w:sz w:val="20"/>
          <w:szCs w:val="20"/>
        </w:rPr>
        <w:t xml:space="preserve">правових вчень України.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Апробація результатів дослідження.</w:t>
      </w:r>
      <w:r>
        <w:rPr>
          <w:spacing w:val="-2"/>
          <w:sz w:val="20"/>
          <w:szCs w:val="20"/>
        </w:rPr>
        <w:t xml:space="preserve"> Ключові положення дисертації було викладено у доповідях на наступних заходах: науково-практичній конференції „Ефективність державного управління в контексті європейської інтеграції” (Львів, 2004р.</w:t>
      </w:r>
      <w:r>
        <w:rPr>
          <w:spacing w:val="-2"/>
          <w:sz w:val="20"/>
          <w:szCs w:val="20"/>
        </w:rPr>
        <w:t xml:space="preserve">), міжнародній науковій конференції „Боротьба народів Центральної та Східної Європи з тоталітарними режимами в ХХ столітті” (Кам’янець-Подільський, 2004р.), науково-практичній конференції „Проблеми державотворення та захист прав людини в Україні” (Острог, </w:t>
      </w:r>
      <w:r>
        <w:rPr>
          <w:spacing w:val="-2"/>
          <w:sz w:val="20"/>
          <w:szCs w:val="20"/>
        </w:rPr>
        <w:t>2004р.), міжнародній науково-практичній конференції „Національні рухи опору в Східній і Центральній Європі кінця 1930-х – середини 1950-х років” (Київ, 2005р.), науково-практичній конференції „Проблеми та перспективи викладання політології у вищій школі” (</w:t>
      </w:r>
      <w:r>
        <w:rPr>
          <w:spacing w:val="-2"/>
          <w:sz w:val="20"/>
          <w:szCs w:val="20"/>
        </w:rPr>
        <w:t>Львів, 2006р.), регіональній науково-практичній конференції „Система безпеки в країнах Центральної і Східної Європи у післявоєнний період (1946-2006 рр.)” (Рівне, 2006р.).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Публікації.</w:t>
      </w:r>
      <w:r>
        <w:rPr>
          <w:spacing w:val="-2"/>
          <w:sz w:val="20"/>
          <w:szCs w:val="20"/>
        </w:rPr>
        <w:t xml:space="preserve"> За темою дисертації автор одноосібно опублікував 10 наукових статей, з я</w:t>
      </w:r>
      <w:r>
        <w:rPr>
          <w:spacing w:val="-2"/>
          <w:sz w:val="20"/>
          <w:szCs w:val="20"/>
        </w:rPr>
        <w:t xml:space="preserve">ких 4 опубліковані у фахових виданнях, затверджених ВАК України.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Структура роботи.</w:t>
      </w:r>
      <w:r>
        <w:rPr>
          <w:spacing w:val="-2"/>
          <w:sz w:val="20"/>
          <w:szCs w:val="20"/>
        </w:rPr>
        <w:t xml:space="preserve"> Робота складається зі вступу, п’яти розділів, висновків, списку використаних джерел та літератури. Повний обсяг дисертації – 237 сторінок, з них 25 сторінок – список викори</w:t>
      </w:r>
      <w:r>
        <w:rPr>
          <w:spacing w:val="-2"/>
          <w:sz w:val="20"/>
          <w:szCs w:val="20"/>
        </w:rPr>
        <w:t>станих джерел та літератури, що містить 350 позицій.</w:t>
      </w:r>
    </w:p>
    <w:p w:rsidR="00000000" w:rsidRDefault="0027060B">
      <w:pPr>
        <w:ind w:left="540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ОСНОВНИЙ ЗМІСТ ДИСЕРТАЦІЇ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 xml:space="preserve">У </w:t>
      </w:r>
      <w:r>
        <w:rPr>
          <w:b/>
          <w:spacing w:val="-2"/>
          <w:sz w:val="20"/>
          <w:szCs w:val="20"/>
        </w:rPr>
        <w:t>вступі</w:t>
      </w:r>
      <w:r>
        <w:rPr>
          <w:spacing w:val="-2"/>
          <w:sz w:val="20"/>
          <w:szCs w:val="20"/>
        </w:rPr>
        <w:t xml:space="preserve"> визначено актуальність теми, сформульовано мету, основні завдання, об’єкт і предмет дослідження, розкрито наукову новизну, подано методологічну основу дисертації, її пр</w:t>
      </w:r>
      <w:r>
        <w:rPr>
          <w:spacing w:val="-2"/>
          <w:sz w:val="20"/>
          <w:szCs w:val="20"/>
        </w:rPr>
        <w:t>актичне значення, попередня апробація, наведено структуру.</w:t>
      </w: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b/>
          <w:spacing w:val="-2"/>
          <w:sz w:val="20"/>
          <w:szCs w:val="20"/>
        </w:rPr>
        <w:t xml:space="preserve"> першому розділі – „Теоретико-методологічні засади, стан наукової розробки теми та джерела дослідження” – </w:t>
      </w:r>
      <w:r>
        <w:rPr>
          <w:spacing w:val="-2"/>
          <w:sz w:val="20"/>
          <w:szCs w:val="20"/>
        </w:rPr>
        <w:t xml:space="preserve">розглядаються </w:t>
      </w:r>
      <w:r>
        <w:rPr>
          <w:sz w:val="20"/>
          <w:szCs w:val="20"/>
        </w:rPr>
        <w:t>методологічні принципи, які лягли в основу роботи. Зокрема – історизму, що п</w:t>
      </w:r>
      <w:r>
        <w:rPr>
          <w:sz w:val="20"/>
          <w:szCs w:val="20"/>
        </w:rPr>
        <w:t xml:space="preserve">олягає у дослідженні ідеології ОУН з погляду її ґенези у минулому та тенденцій розвитку на майбутнє. Дисертант доповнив його політологічним аналізом, що, на відміну від історичного, містить інтерес до проектів, які можна перетворити на політичну практику. </w:t>
      </w:r>
    </w:p>
    <w:p w:rsidR="00000000" w:rsidRDefault="0027060B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Автор використовував проблемно-хронологічний підхід до висвітлення питань. Введено усталені поняття та актуальні проблеми державотворення у сферу дослідження, простежено способи їх вирішення у політико-філософських концепціях ОУН. Політологічний аналіз пр</w:t>
      </w:r>
      <w:r>
        <w:rPr>
          <w:sz w:val="20"/>
          <w:szCs w:val="20"/>
        </w:rPr>
        <w:t>оводився крізь призму вивчення доктрин щодо головних елементів форми держави (правління, політичного режиму) та основних складових впорядкованого життя суспільства (політичної, соціально-економічної, культурної).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Розкриваючи стан дослідження проблематики, </w:t>
      </w:r>
      <w:r>
        <w:rPr>
          <w:spacing w:val="-2"/>
          <w:sz w:val="20"/>
          <w:szCs w:val="20"/>
        </w:rPr>
        <w:t>слід зазначити, що повної та ґрунтовної праці, яка б висвітлювала державотворчі ідеї ОУН, немає. Проте, існує вражаючий масив матеріалів, що допомагає з’ясувати природу та особливості ідеологічних основ діяльності Організації, причини і наслідки еволюції п</w:t>
      </w:r>
      <w:r>
        <w:rPr>
          <w:spacing w:val="-2"/>
          <w:sz w:val="20"/>
          <w:szCs w:val="20"/>
        </w:rPr>
        <w:t xml:space="preserve">рограмних засад, роль зовнішніх впливів та умови діяльності тощо.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Доробок, який розкриває діяльність ОУН, можна поділити на декілька основних груп. Це праці емігрантського середовища українців; роботи повоєнної радянської історіографії та сучасних російсь</w:t>
      </w:r>
      <w:r>
        <w:rPr>
          <w:spacing w:val="-2"/>
          <w:sz w:val="20"/>
          <w:szCs w:val="20"/>
        </w:rPr>
        <w:t>ких вчених; праці західних авторів; дослідження, проведені в незалежній Україні.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Зарубіжна україністика – видання авторів українського походження, учасників та свідків розглядуваних подій становить вагомий комплекс матеріалів. Ідеологічно-програмові питанн</w:t>
      </w:r>
      <w:r>
        <w:rPr>
          <w:spacing w:val="-2"/>
          <w:sz w:val="20"/>
          <w:szCs w:val="20"/>
        </w:rPr>
        <w:t>я діяльності ОУН висвітлені у творчій спадщині багатьох її діячів. Але часто їх праці рясніють суб’єктивізмом. Подекуди на них наклався фактор повоєнної ідейно-політичної боротьби в націоналістичному середовищі.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Радянська історіографія перебувала під пресо</w:t>
      </w:r>
      <w:r>
        <w:rPr>
          <w:spacing w:val="-2"/>
          <w:sz w:val="20"/>
          <w:szCs w:val="20"/>
        </w:rPr>
        <w:t xml:space="preserve">м тоталітарної державної системи, а тому діяльність ОУН висвітлювалася виключно в негативному світлі. </w:t>
      </w: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Західні автори намагалися об’єктивно дослідити ідеологію ОУН. </w:t>
      </w:r>
      <w:r>
        <w:rPr>
          <w:spacing w:val="-2"/>
          <w:sz w:val="20"/>
          <w:szCs w:val="20"/>
        </w:rPr>
        <w:t>Але багато аспектів досліджуваної нами проблеми розглянуто поверхнево або шляхом подачі фак</w:t>
      </w:r>
      <w:r>
        <w:rPr>
          <w:spacing w:val="-2"/>
          <w:sz w:val="20"/>
          <w:szCs w:val="20"/>
        </w:rPr>
        <w:t>тів без детальнішого аналізу.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сучасній українській науці відбувається переосмислення діяльності ОУН, відходять у минуле упереджені погляди, поступово вимальовується об'єктивний образ середовищ Організації, їх політичні цілі. Окремі аспекти проблеми става</w:t>
      </w:r>
      <w:r>
        <w:rPr>
          <w:spacing w:val="-2"/>
          <w:sz w:val="20"/>
          <w:szCs w:val="20"/>
        </w:rPr>
        <w:t xml:space="preserve">ли предметом вивчення та аналізу багатьох вчених. Особливий інтерес для нашого дослідження становили праці Д. Вєдєнєєва, І. Патриляка, С. Тарана, Б. Червака у яких висвітлено плани ОУН щодо організації владного апарату та концепції її </w:t>
      </w:r>
      <w:r>
        <w:rPr>
          <w:spacing w:val="-2"/>
          <w:sz w:val="20"/>
          <w:szCs w:val="20"/>
        </w:rPr>
        <w:lastRenderedPageBreak/>
        <w:t xml:space="preserve">провідних діячів; І. </w:t>
      </w:r>
      <w:r>
        <w:rPr>
          <w:spacing w:val="-2"/>
          <w:sz w:val="20"/>
          <w:szCs w:val="20"/>
        </w:rPr>
        <w:t>Вдовичина, О. Сича де проаналізовано соціально-економічну складову програм організації, В. Деревінського, Г. Дичковської, О. Стасюк, які дослідили етнонаціональну концепцію ОУН в Україні. У роботі ми також послуговувалися працями Я. Дашкевича, Г. Касьянова</w:t>
      </w:r>
      <w:r>
        <w:rPr>
          <w:spacing w:val="-2"/>
          <w:sz w:val="20"/>
          <w:szCs w:val="20"/>
        </w:rPr>
        <w:t>, Ю. Киричука, А. Русначенка та інших авторів де висвітлено питання ідеології та особливостей програм ОУН.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Джерела, які використовувалися під час дослідження, можна поділити на декілька груп: 1) офіційні документи ОУН як опубліковані в різноманітних збірни</w:t>
      </w:r>
      <w:r>
        <w:rPr>
          <w:spacing w:val="-2"/>
          <w:sz w:val="20"/>
          <w:szCs w:val="20"/>
        </w:rPr>
        <w:t>ках, так і випущені окремим тиражем; 2) архівні неопубліковані матеріали; 3) теоретичні та публіцистичні праці діячів ОУН; 4) спогади, праці історичного характеру членів Організації; 5) збірники архівних документів та різноманітних матеріалів з історії ОУН</w:t>
      </w:r>
      <w:r>
        <w:rPr>
          <w:spacing w:val="-2"/>
          <w:sz w:val="20"/>
          <w:szCs w:val="20"/>
        </w:rPr>
        <w:t>, упорядковані сучасними дослідниками.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Серед зазначених груп джерел особливу цінність становили праці та спогади таких оунівських діячів як Д. Андріївський, О. Бойдуник, З. Городиський, А. Жуковський, А. Камінський, К. Кононенко, В. Мартинець, П. Мірчук, Д</w:t>
      </w:r>
      <w:r>
        <w:rPr>
          <w:spacing w:val="-2"/>
          <w:sz w:val="20"/>
          <w:szCs w:val="20"/>
        </w:rPr>
        <w:t>. Мирон, Р. Млиновецький, Є. Онацький, М. Прокоп, Л. Ребет, Д. Ребет, І. Сагайда, Я. Стецько та ін. Саме доробок зазначених авторів творить цілісну концепцію самостійної держави та функціонування усіх її механізмів.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роботі використовувалися неопублікован</w:t>
      </w:r>
      <w:r>
        <w:rPr>
          <w:spacing w:val="-2"/>
          <w:sz w:val="20"/>
          <w:szCs w:val="20"/>
        </w:rPr>
        <w:t>і матеріали, які зберігаються у фондах Державного архіву Служби безпеки України (ДА СБУ), Центральному державному архіві вищих органів влади та управління України (ЦДАВОВУУ), Державному архіві Рівненської області (ДАРО). Вони дали можливість простежити дер</w:t>
      </w:r>
      <w:r>
        <w:rPr>
          <w:spacing w:val="-2"/>
          <w:sz w:val="20"/>
          <w:szCs w:val="20"/>
        </w:rPr>
        <w:t xml:space="preserve">жавницькі ідеї членів ОУН в Україні.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Зазначені документи та матеріали дозволяють провести комплексне дослідження державотворчих планів ОУН 1939-го – 1950-х років.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b/>
          <w:spacing w:val="-2"/>
          <w:sz w:val="20"/>
          <w:szCs w:val="20"/>
        </w:rPr>
        <w:t xml:space="preserve"> другому розділі – „Організація українських націоналістів: формування і еволюція ідеологічн</w:t>
      </w:r>
      <w:r>
        <w:rPr>
          <w:b/>
          <w:spacing w:val="-2"/>
          <w:sz w:val="20"/>
          <w:szCs w:val="20"/>
        </w:rPr>
        <w:t xml:space="preserve">их та програмних засад” – </w:t>
      </w:r>
      <w:r>
        <w:rPr>
          <w:spacing w:val="-2"/>
          <w:sz w:val="20"/>
          <w:szCs w:val="20"/>
        </w:rPr>
        <w:t>охарактеризовано основні етапи формування, а також причини і напрямки еволюції ідеологічних та програмних аспектів Організації українських націоналістів. Висвітлено причини повстання явища, яке оформилося в структуру під назвою „О</w:t>
      </w:r>
      <w:r>
        <w:rPr>
          <w:spacing w:val="-2"/>
          <w:sz w:val="20"/>
          <w:szCs w:val="20"/>
        </w:rPr>
        <w:t xml:space="preserve">УН”.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Оунівці проголошували себе послідовниками „ідеалістичного” світогляду, вважали націю за абсолютну вартість, принципово заперечували інші цінності, що виходять за межі національних інтересів.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Український націоналізм був явищем генетично самостійним, </w:t>
      </w:r>
      <w:r>
        <w:rPr>
          <w:spacing w:val="-2"/>
          <w:sz w:val="20"/>
          <w:szCs w:val="20"/>
        </w:rPr>
        <w:t>хоч у своєму розвитку він зазнав беззаперечних впливів з боку відповідних чужоземних зразків. Автор погоджується з тими дослідниками, які вважають, що ідеологія ОУН є певного роду синтезом французького інтегрального націоналізму, італійського фашизму, укра</w:t>
      </w:r>
      <w:r>
        <w:rPr>
          <w:spacing w:val="-2"/>
          <w:sz w:val="20"/>
          <w:szCs w:val="20"/>
        </w:rPr>
        <w:t xml:space="preserve">їнського консерватизму та власне українського націоналізму. </w:t>
      </w:r>
    </w:p>
    <w:p w:rsidR="00000000" w:rsidRDefault="0027060B">
      <w:pPr>
        <w:ind w:firstLine="539"/>
        <w:jc w:val="both"/>
        <w:rPr>
          <w:b/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На нашу думку,  незважаючи на схожість деяких рис оунівської ідеології із європейськими зразками, програмні позиції українських націоналістів були оригінальними та відмінними від інших у багатьох</w:t>
      </w:r>
      <w:r>
        <w:rPr>
          <w:spacing w:val="-2"/>
          <w:sz w:val="20"/>
          <w:szCs w:val="20"/>
        </w:rPr>
        <w:t xml:space="preserve"> принципових питаннях.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Розкол ОУН 1940р. призвів до утворення двох середовищ: під проводом А. Мельника і С. Бандери. Проте ідеологічні та програмні засади обох груп фактично не відрізнялися.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 xml:space="preserve">Переломним етапом розвитку ідеології українського націоналізму </w:t>
      </w:r>
      <w:r>
        <w:rPr>
          <w:spacing w:val="-2"/>
          <w:sz w:val="20"/>
          <w:szCs w:val="20"/>
        </w:rPr>
        <w:t>стала Друга світова війна. Світогляд населення Східної України, скомпрометованість тоталітарних ідей стали визначальними факторами для розробки нових засад ідеології та програми. Еволюція відбувалася у напрямі до лібералізації: все більший наголос на права</w:t>
      </w:r>
      <w:r>
        <w:rPr>
          <w:spacing w:val="-2"/>
          <w:sz w:val="20"/>
          <w:szCs w:val="20"/>
        </w:rPr>
        <w:t xml:space="preserve">х особи, відкидання етно- і расової винятковості, толерантність до політичного плюралізму, а також спроба сформувати привабливу, в дечому популістську, соціально-економічну програму. Зміни знайшли відображення у постановах ІІІ Надзвичайного Великого Збору </w:t>
      </w:r>
      <w:r>
        <w:rPr>
          <w:spacing w:val="-2"/>
          <w:sz w:val="20"/>
          <w:szCs w:val="20"/>
        </w:rPr>
        <w:t xml:space="preserve">ОУН(б) (далі – ІІІ НВЗ ОУН(б), серпень 1943р.). Певна еволюція довоєнних позицій відбувалася також в середовищі ОУН(м).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Після війни серед членів ОУН(б) бачення напрямків програмних змін не збігалося, що переросло у черговий конфлікт, відхід частини діячів</w:t>
      </w:r>
      <w:r>
        <w:rPr>
          <w:spacing w:val="-2"/>
          <w:sz w:val="20"/>
          <w:szCs w:val="20"/>
        </w:rPr>
        <w:t xml:space="preserve"> на чолі з Л.Ребетом і їх оформлення в 1953р. як ОУН(з). Але на відміну від розколу 1940р., повоєнні події носили вже характер суперечок про зміст ідеології націоналізму. Позиції групи Л.Ребета були наближеними до ліберальних </w:t>
      </w:r>
      <w:r>
        <w:rPr>
          <w:spacing w:val="-2"/>
          <w:sz w:val="20"/>
          <w:szCs w:val="20"/>
          <w:lang w:val="ru-RU"/>
        </w:rPr>
        <w:t>у</w:t>
      </w:r>
      <w:r>
        <w:rPr>
          <w:spacing w:val="-2"/>
          <w:sz w:val="20"/>
          <w:szCs w:val="20"/>
        </w:rPr>
        <w:t xml:space="preserve"> політичній сфері та соціал-д</w:t>
      </w:r>
      <w:r>
        <w:rPr>
          <w:spacing w:val="-2"/>
          <w:sz w:val="20"/>
          <w:szCs w:val="20"/>
        </w:rPr>
        <w:t xml:space="preserve">емократичних – в економічній. Націоналізм у програмі зводився лише до прагнення здобути незалежну державу.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Початок еволюції ОУН(м) в напрямі до визнання ряду демократичних принципів отримав своє продовження після 1944р. Поштовху демократизації надав, на н</w:t>
      </w:r>
      <w:r>
        <w:rPr>
          <w:spacing w:val="-2"/>
          <w:sz w:val="20"/>
          <w:szCs w:val="20"/>
        </w:rPr>
        <w:t>ашу думку, О.Бойдуник. Його концепція „національного солідаризму” прийшла на зміну „націократії” М.Сціборського. Автор повністю погоджувався з потребою політичного плюралізму та участі партій у формуванні органів влади, впровадження демократичних прав гром</w:t>
      </w:r>
      <w:r>
        <w:rPr>
          <w:spacing w:val="-2"/>
          <w:sz w:val="20"/>
          <w:szCs w:val="20"/>
        </w:rPr>
        <w:t>адян, реалізації принципу стримань і противаг органів влади та ін.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b/>
          <w:spacing w:val="-2"/>
          <w:sz w:val="20"/>
          <w:szCs w:val="20"/>
        </w:rPr>
        <w:t xml:space="preserve"> третьому розділі – „</w:t>
      </w:r>
      <w:r>
        <w:rPr>
          <w:b/>
          <w:sz w:val="20"/>
          <w:szCs w:val="20"/>
        </w:rPr>
        <w:t xml:space="preserve">Політичний режим та організація державно-владного апарату в теоретико-публіцистичній спадщині ОУН” – </w:t>
      </w:r>
      <w:r>
        <w:rPr>
          <w:sz w:val="20"/>
          <w:szCs w:val="20"/>
        </w:rPr>
        <w:t>з</w:t>
      </w:r>
      <w:r>
        <w:rPr>
          <w:spacing w:val="-2"/>
          <w:sz w:val="20"/>
          <w:szCs w:val="20"/>
        </w:rPr>
        <w:t>’ясовано теоретико-практичні аспекти функціонування державного ме</w:t>
      </w:r>
      <w:r>
        <w:rPr>
          <w:spacing w:val="-2"/>
          <w:sz w:val="20"/>
          <w:szCs w:val="20"/>
        </w:rPr>
        <w:t>ханізму та суспільних інституцій в ідеології ОУН.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першому підрозділі – „Сутність категорії „держава” – проаналізовано трактування провідними членами ОУН терміну „держава”, причин її виникнення, основні ознаки, функції, особливості взаємовідносин з громад</w:t>
      </w:r>
      <w:r>
        <w:rPr>
          <w:spacing w:val="-2"/>
          <w:sz w:val="20"/>
          <w:szCs w:val="20"/>
        </w:rPr>
        <w:t>янами тощо.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color w:val="00000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Розуміння суті держави націоналістами йшло в руслі теорій патерналізму: її призначення – вирішувати загальносуспільні потреби, здійснення яких не підвладне будь-якій іншій організаційній структурі. Зокрема, забезпечення внутрішньої єдності сусп</w:t>
      </w:r>
      <w:r>
        <w:rPr>
          <w:spacing w:val="-2"/>
          <w:sz w:val="20"/>
          <w:szCs w:val="20"/>
        </w:rPr>
        <w:t xml:space="preserve">ільства. </w:t>
      </w:r>
    </w:p>
    <w:p w:rsidR="00000000" w:rsidRDefault="0027060B">
      <w:pPr>
        <w:ind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Основними функціями держави політична думка ОУН вважала забезпечення всебічних умов розвитку народу і регулювання розрізнених інтересів на внутрішньополітичній арені та охорону від зовнішньої небезпеки (регулюючу, координуючу, захисну функції).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Оунівська теорія піддала гострій критиці ліберальну концепцію держави з її наголосом на індивідуальних свободах кожного. В той же час вона передбачала певний мінімальний набір невідчужуваних прав громадян. 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другому підрозділі – „Суспільний устрій майбутн</w:t>
      </w:r>
      <w:r>
        <w:rPr>
          <w:spacing w:val="-2"/>
          <w:sz w:val="20"/>
          <w:szCs w:val="20"/>
        </w:rPr>
        <w:t xml:space="preserve">ьої держави” – проаналізовано сформовані в кінці 1930-х років позиції ОУН щодо принципів </w:t>
      </w:r>
      <w:r>
        <w:rPr>
          <w:spacing w:val="-2"/>
          <w:sz w:val="20"/>
          <w:szCs w:val="20"/>
        </w:rPr>
        <w:lastRenderedPageBreak/>
        <w:t xml:space="preserve">організації суспільства та основних засад політичного режиму майбутньої української держави.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Політичний режим націоналізму, який пропагувався на початку Другої світов</w:t>
      </w:r>
      <w:r>
        <w:rPr>
          <w:spacing w:val="-2"/>
          <w:sz w:val="20"/>
          <w:szCs w:val="20"/>
        </w:rPr>
        <w:t>ої війни, отримав назву „націократія”.</w:t>
      </w:r>
      <w:r>
        <w:rPr>
          <w:color w:val="000000"/>
          <w:spacing w:val="-2"/>
          <w:sz w:val="20"/>
          <w:szCs w:val="20"/>
        </w:rPr>
        <w:t xml:space="preserve"> ЇЇ </w:t>
      </w:r>
      <w:r>
        <w:rPr>
          <w:spacing w:val="-2"/>
          <w:sz w:val="20"/>
          <w:szCs w:val="20"/>
        </w:rPr>
        <w:t>основними принципами визначалися: національний солідаризм, професійно-становий поділ, однопартійність, безкласовість, політичний активізм, заперечення суспільної рівності людей, авторитаризм.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 основі суспільного у</w:t>
      </w:r>
      <w:r>
        <w:rPr>
          <w:spacing w:val="-2"/>
          <w:sz w:val="20"/>
          <w:szCs w:val="20"/>
        </w:rPr>
        <w:t xml:space="preserve">строю була покладена станова система </w:t>
      </w:r>
      <w:r>
        <w:rPr>
          <w:color w:val="000000"/>
          <w:spacing w:val="-2"/>
          <w:sz w:val="20"/>
          <w:szCs w:val="20"/>
        </w:rPr>
        <w:t>та формування усіх представницьких органів влади на її основі. Вона протиставлялася класичній схемі європейського парламентаризму та загальних виборів і була наближеною до італійського фашистського корпоративізму.</w:t>
      </w:r>
      <w:r>
        <w:rPr>
          <w:spacing w:val="-2"/>
          <w:sz w:val="20"/>
          <w:szCs w:val="20"/>
        </w:rPr>
        <w:t xml:space="preserve">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 тр</w:t>
      </w:r>
      <w:r>
        <w:rPr>
          <w:spacing w:val="-2"/>
          <w:sz w:val="20"/>
          <w:szCs w:val="20"/>
        </w:rPr>
        <w:t xml:space="preserve">етьому підрозділі – „Зміна концепції політичного режиму” – простежено </w:t>
      </w:r>
      <w:r>
        <w:rPr>
          <w:sz w:val="20"/>
          <w:szCs w:val="20"/>
        </w:rPr>
        <w:t>еволюцію ставлення оунівців до проблеми змісту суспільно-політичного життя у напрямі визнання ряду демократичних принципів та з’ясовано трактування оунівцями сутності поняття „демократія</w:t>
      </w:r>
      <w:r>
        <w:rPr>
          <w:sz w:val="20"/>
          <w:szCs w:val="20"/>
        </w:rPr>
        <w:t>”.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Зміни в програмі ОУН(б), внесені її ІІІ НВЗ, стали початком певних ідеологічних розходжень в націоналістичному середовищі. Програма бандерівців вже не містила положень про становий поділ; людина проголошувалася найвищою цінністю. Пропонований режим назв</w:t>
      </w:r>
      <w:r>
        <w:rPr>
          <w:spacing w:val="-2"/>
          <w:sz w:val="20"/>
          <w:szCs w:val="20"/>
        </w:rPr>
        <w:t>ано не „націократією”, а спочатку – „новим ладом” і згодом – „демократичним ладом”.</w:t>
      </w:r>
      <w:r>
        <w:rPr>
          <w:color w:val="000000"/>
          <w:spacing w:val="-2"/>
          <w:sz w:val="20"/>
          <w:szCs w:val="20"/>
        </w:rPr>
        <w:t xml:space="preserve"> Було відкинуто претензії на особливу привілейовану роль ОУН у державі. </w:t>
      </w:r>
      <w:r>
        <w:rPr>
          <w:spacing w:val="-2"/>
          <w:sz w:val="20"/>
          <w:szCs w:val="20"/>
        </w:rPr>
        <w:t xml:space="preserve">Зазнало змін також бачення ролі партій у житті суспільства.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Загалом, після війни оунівці задекларува</w:t>
      </w:r>
      <w:r>
        <w:rPr>
          <w:color w:val="000000"/>
          <w:spacing w:val="-2"/>
          <w:sz w:val="20"/>
          <w:szCs w:val="20"/>
        </w:rPr>
        <w:t>ли, що суспільний устрій повинен бути побудований на демократичних засадах. Проте розуміли ці засади по-різному.</w:t>
      </w:r>
      <w:r>
        <w:rPr>
          <w:spacing w:val="-2"/>
          <w:sz w:val="20"/>
          <w:szCs w:val="20"/>
        </w:rPr>
        <w:t xml:space="preserve"> </w:t>
      </w:r>
    </w:p>
    <w:p w:rsidR="00000000" w:rsidRDefault="0027060B">
      <w:pPr>
        <w:shd w:val="clear" w:color="auto" w:fill="FFFFFF"/>
        <w:tabs>
          <w:tab w:val="left" w:pos="0"/>
        </w:tabs>
        <w:ind w:right="11"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Діячі групи С.Бандери та ОУН в Україні вважали, що демократія не є ідеалом, який достатньо проголосити, а лише окресленими свободами співіснув</w:t>
      </w:r>
      <w:r>
        <w:rPr>
          <w:spacing w:val="-2"/>
          <w:sz w:val="20"/>
          <w:szCs w:val="20"/>
        </w:rPr>
        <w:t>ання елементів суспільства, набором інструментів державної політики.</w:t>
      </w:r>
    </w:p>
    <w:p w:rsidR="00000000" w:rsidRDefault="0027060B">
      <w:pPr>
        <w:shd w:val="clear" w:color="auto" w:fill="FFFFFF"/>
        <w:tabs>
          <w:tab w:val="left" w:pos="0"/>
        </w:tabs>
        <w:ind w:right="11"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той же час Л.Ребет та його прихильники зводили демократію до певного непорушного ідеалу, гарантій розвитку окремих громадян, а вже через них – усієї нації. Вони заперечували класичний п</w:t>
      </w:r>
      <w:r>
        <w:rPr>
          <w:spacing w:val="-2"/>
          <w:sz w:val="20"/>
          <w:szCs w:val="20"/>
        </w:rPr>
        <w:t xml:space="preserve">остулат націоналізму про перевагу спільних інтересів над інтересами людини.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ОУН(м) залишалася на позиціях поділу суспільства на стани. Повоєнними нововведеннями у програмах було лише визнання політичної опозиції, формування законодавчої влади з представни</w:t>
      </w:r>
      <w:r>
        <w:rPr>
          <w:spacing w:val="-2"/>
          <w:sz w:val="20"/>
          <w:szCs w:val="20"/>
        </w:rPr>
        <w:t xml:space="preserve">ків не лише станового, а й „політичного життя”. До демократії мельниківці теж підійшли з рядом застережень, які в цілому збігалися з позиціями ОУН(б). </w:t>
      </w:r>
    </w:p>
    <w:p w:rsidR="00000000" w:rsidRDefault="0027060B">
      <w:pPr>
        <w:shd w:val="clear" w:color="auto" w:fill="FFFFFF"/>
        <w:tabs>
          <w:tab w:val="left" w:pos="0"/>
        </w:tabs>
        <w:ind w:right="11" w:firstLine="539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У четвертому підрозділі – „Способи формування органів влади та їх функції у проектах ОУН(б)” – висвітлен</w:t>
      </w:r>
      <w:r>
        <w:rPr>
          <w:color w:val="000000"/>
          <w:spacing w:val="-2"/>
          <w:sz w:val="20"/>
          <w:szCs w:val="20"/>
        </w:rPr>
        <w:t>о погляди теоретиків та публіцистів-бандерівців на питання механізму організації, принципів взаємодії і функцій центральних та місцевих органів влади у незалежній державі.</w:t>
      </w:r>
    </w:p>
    <w:p w:rsidR="00000000" w:rsidRDefault="0027060B">
      <w:pPr>
        <w:shd w:val="clear" w:color="auto" w:fill="FFFFFF"/>
        <w:tabs>
          <w:tab w:val="left" w:pos="0"/>
        </w:tabs>
        <w:ind w:right="11" w:firstLine="539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Офіційні документи ОУН(б) 1940 – 1941рр. </w:t>
      </w:r>
      <w:r>
        <w:rPr>
          <w:spacing w:val="-2"/>
          <w:sz w:val="20"/>
          <w:szCs w:val="20"/>
        </w:rPr>
        <w:t>підтверджують початкове прагнення Організац</w:t>
      </w:r>
      <w:r>
        <w:rPr>
          <w:spacing w:val="-2"/>
          <w:sz w:val="20"/>
          <w:szCs w:val="20"/>
        </w:rPr>
        <w:t xml:space="preserve">ії до монопольних позицій у державі та ідеї тотальності націоналізму в усіх сферах життя. </w:t>
      </w:r>
      <w:r>
        <w:rPr>
          <w:color w:val="000000"/>
          <w:spacing w:val="-2"/>
          <w:sz w:val="20"/>
          <w:szCs w:val="20"/>
        </w:rPr>
        <w:t>Документи передбачали напівреспубліканську президентську форму правління з елементами одноосібної диктатури.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1940р. член ОУН(б) Д.Мирон запропонував свій проект уст</w:t>
      </w:r>
      <w:r>
        <w:rPr>
          <w:spacing w:val="-2"/>
          <w:sz w:val="20"/>
          <w:szCs w:val="20"/>
        </w:rPr>
        <w:t xml:space="preserve">рою держави, в якому помітні не лише риси авторитарного політичного режиму, але й ознаки </w:t>
      </w:r>
      <w:r>
        <w:rPr>
          <w:spacing w:val="-2"/>
          <w:sz w:val="20"/>
          <w:szCs w:val="20"/>
        </w:rPr>
        <w:lastRenderedPageBreak/>
        <w:t>республіканської президентської форми правління з поділом влади на три гілки та місцевим самоврядуванням, щоправда, підконтрольним виконавчій гілці влади.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Зміни, внесе</w:t>
      </w:r>
      <w:r>
        <w:rPr>
          <w:spacing w:val="-2"/>
          <w:sz w:val="20"/>
          <w:szCs w:val="20"/>
        </w:rPr>
        <w:t>ні ІІІ НВЗ ОУН(б), відкоригували пункти бачення політичного режиму, але не відобразили цілісної концепції організації апарату влади. Фактично відмовилися від розробки цих питань теоретики ОУН за кордоном. Лише праці деяких публіцистів в Україні дають можли</w:t>
      </w:r>
      <w:r>
        <w:rPr>
          <w:spacing w:val="-2"/>
          <w:sz w:val="20"/>
          <w:szCs w:val="20"/>
        </w:rPr>
        <w:t>вість простежити хід думок у цьому напрямку. Один з ідеологів ОУН(б) в Україні – П.Федун – пропонував проект парламентської демократичної республіки. З логіки викладу ним матеріалу, ми припускаємо, що президент був би носієм обмеженого кола повноважень, як</w:t>
      </w:r>
      <w:r>
        <w:rPr>
          <w:spacing w:val="-2"/>
          <w:sz w:val="20"/>
          <w:szCs w:val="20"/>
        </w:rPr>
        <w:t xml:space="preserve">і притаманні парламентським республікам. Отже, центр ваги було зміщено з голови держави до представницького законодавчого органу. 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 п’ятому підрозділі – „</w:t>
      </w:r>
      <w:r>
        <w:rPr>
          <w:color w:val="000000"/>
          <w:spacing w:val="-2"/>
          <w:sz w:val="20"/>
          <w:szCs w:val="20"/>
        </w:rPr>
        <w:t xml:space="preserve">Концепції організації владних інститутів ОУН(м)” – досліджено її </w:t>
      </w:r>
      <w:r>
        <w:rPr>
          <w:sz w:val="20"/>
          <w:szCs w:val="20"/>
        </w:rPr>
        <w:t>офіційні та неофіційні документи з м</w:t>
      </w:r>
      <w:r>
        <w:rPr>
          <w:sz w:val="20"/>
          <w:szCs w:val="20"/>
        </w:rPr>
        <w:t>етою аналізу позицій щодо способів утворення, порядку функціонування органів державної влади і місцевого самоврядування на різних етапах державотворення.</w:t>
      </w:r>
    </w:p>
    <w:p w:rsidR="00000000" w:rsidRDefault="0027060B">
      <w:pPr>
        <w:tabs>
          <w:tab w:val="left" w:pos="0"/>
        </w:tabs>
        <w:ind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З програми тоді ще єдиної Організації, прийнятої на ІІ ВЗ ОУН (1939р), випливає, що майбутня українськ</w:t>
      </w:r>
      <w:r>
        <w:rPr>
          <w:color w:val="000000"/>
          <w:spacing w:val="-2"/>
          <w:sz w:val="20"/>
          <w:szCs w:val="20"/>
        </w:rPr>
        <w:t>а держава мала бути президентською республікою з сильною владою її голови та тоталітарним однопартійним режимом.</w:t>
      </w:r>
    </w:p>
    <w:p w:rsidR="00000000" w:rsidRDefault="0027060B">
      <w:pPr>
        <w:tabs>
          <w:tab w:val="left" w:pos="0"/>
        </w:tabs>
        <w:ind w:firstLine="540"/>
        <w:jc w:val="both"/>
        <w:rPr>
          <w:color w:val="00000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„Нарисі проекту основних законів(конституції) Української Держави” М.Сціборського (далі – Конституція) (1940р.) запропонована форма державног</w:t>
      </w:r>
      <w:r>
        <w:rPr>
          <w:spacing w:val="-2"/>
          <w:sz w:val="20"/>
          <w:szCs w:val="20"/>
        </w:rPr>
        <w:t xml:space="preserve">о правління наближалася до конституційної монархії. Причому, конституція не накладала суттєвих обмежень на повноваження голови держави, відкидала партійно-парламентарну організацію, місце партій у державних органах мали займати синдикатні організації. </w:t>
      </w:r>
      <w:r>
        <w:rPr>
          <w:color w:val="000000"/>
          <w:spacing w:val="-2"/>
          <w:sz w:val="20"/>
          <w:szCs w:val="20"/>
        </w:rPr>
        <w:t>Не п</w:t>
      </w:r>
      <w:r>
        <w:rPr>
          <w:color w:val="000000"/>
          <w:spacing w:val="-2"/>
          <w:sz w:val="20"/>
          <w:szCs w:val="20"/>
        </w:rPr>
        <w:t xml:space="preserve">ередбачалося також незалежних органів місцевого самоврядування.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  <w:spacing w:val="-2"/>
          <w:sz w:val="20"/>
          <w:szCs w:val="20"/>
          <w:u w:val="single"/>
        </w:rPr>
      </w:pPr>
      <w:r>
        <w:rPr>
          <w:color w:val="000000"/>
          <w:spacing w:val="-2"/>
          <w:sz w:val="20"/>
          <w:szCs w:val="20"/>
        </w:rPr>
        <w:t>У 1944р. політико-правова думка ОУН(м) підготувала ще один варіант конституції держави де було враховано нові тенденції, які з’явилися під час війни. Запропоновану форму ми з упевненістю може</w:t>
      </w:r>
      <w:r>
        <w:rPr>
          <w:color w:val="000000"/>
          <w:spacing w:val="-2"/>
          <w:sz w:val="20"/>
          <w:szCs w:val="20"/>
        </w:rPr>
        <w:t xml:space="preserve">мо назвати „республіканською”, своєрідним проектом парламентсько-президентської республіки. Але плани демократизації суспільного життя все ще носили половинчатий характер.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Автором ще одного цілісного проекту майбутньої державної системи був О.Бойдуник. Йо</w:t>
      </w:r>
      <w:r>
        <w:rPr>
          <w:color w:val="000000"/>
          <w:spacing w:val="-2"/>
          <w:sz w:val="20"/>
          <w:szCs w:val="20"/>
        </w:rPr>
        <w:t>го „Національний Солідаризм” (1946р.) поєднував у собі як авторитарні, так і демократичні елементи. Він свідчив про тенденції поступового перенесення оунівською політичною думкою центру влади від одноособової інституції – голови держави – до колективного о</w:t>
      </w:r>
      <w:r>
        <w:rPr>
          <w:color w:val="000000"/>
          <w:spacing w:val="-2"/>
          <w:sz w:val="20"/>
          <w:szCs w:val="20"/>
        </w:rPr>
        <w:t>ргану (парламенту).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b/>
          <w:spacing w:val="-2"/>
          <w:sz w:val="20"/>
          <w:szCs w:val="20"/>
        </w:rPr>
        <w:t xml:space="preserve"> четвертому розділі – „Економіко-соціальні аспекти української державності” – </w:t>
      </w:r>
      <w:r>
        <w:rPr>
          <w:spacing w:val="-2"/>
          <w:sz w:val="20"/>
          <w:szCs w:val="20"/>
        </w:rPr>
        <w:t>проведено аналіз основних напрямків</w:t>
      </w:r>
      <w:r>
        <w:rPr>
          <w:sz w:val="20"/>
          <w:szCs w:val="20"/>
        </w:rPr>
        <w:t xml:space="preserve"> соціально-економічного розвитку держави за ідеологією Організації українських націоналістів.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 першому підрозділі – „Базо</w:t>
      </w:r>
      <w:r>
        <w:rPr>
          <w:spacing w:val="-2"/>
          <w:sz w:val="20"/>
          <w:szCs w:val="20"/>
        </w:rPr>
        <w:t xml:space="preserve">ві засади та принципи соціально-економічної думки ОУН” – з’ясовано </w:t>
      </w:r>
      <w:r>
        <w:rPr>
          <w:sz w:val="20"/>
          <w:szCs w:val="20"/>
        </w:rPr>
        <w:t>основні принципи розвитку господарсько-фінансової сфери держави, які відображені у документах та матеріалах Організації.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Оунівці намагалися поєднати традиції господарювання та тогочасні тен</w:t>
      </w:r>
      <w:r>
        <w:rPr>
          <w:spacing w:val="-2"/>
          <w:sz w:val="20"/>
          <w:szCs w:val="20"/>
        </w:rPr>
        <w:t xml:space="preserve">денції розвитку економіки у світі. Пропонувалася принципово нова програма </w:t>
      </w:r>
      <w:r>
        <w:rPr>
          <w:spacing w:val="-2"/>
          <w:sz w:val="20"/>
          <w:szCs w:val="20"/>
        </w:rPr>
        <w:lastRenderedPageBreak/>
        <w:t>розвитку господарства, що була своєрідним синтезом ліберальної (капіталістичної) та соціалістичної систем.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Загалом, можна виділити такі основні аспекти соціальних та економічних пита</w:t>
      </w:r>
      <w:r>
        <w:rPr>
          <w:spacing w:val="-2"/>
          <w:sz w:val="20"/>
          <w:szCs w:val="20"/>
        </w:rPr>
        <w:t>нь у працях діячів ОУН: підкреслювалася важливість ролі держави в економічній сфері; декларувалося особливе ставлення до праці та її роль; пропонувалося специфічне розуміння власності; вважалася неприпустимою експлуатація людини.</w:t>
      </w:r>
    </w:p>
    <w:p w:rsidR="00000000" w:rsidRDefault="0027060B">
      <w:pPr>
        <w:tabs>
          <w:tab w:val="left" w:pos="0"/>
        </w:tabs>
        <w:ind w:firstLine="540"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Особлива увага зверталася </w:t>
      </w:r>
      <w:r>
        <w:rPr>
          <w:spacing w:val="-2"/>
          <w:sz w:val="20"/>
          <w:szCs w:val="20"/>
        </w:rPr>
        <w:t>на потребу державного втручання в економічну сферу у формі: керівництва державними підприємствами, нормування випуску продукції, розподілу сировини, цінової політики та регулювання відносин між працедавцями і працівниками.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другому підрозділі – „Візії роз</w:t>
      </w:r>
      <w:r>
        <w:rPr>
          <w:spacing w:val="-2"/>
          <w:sz w:val="20"/>
          <w:szCs w:val="20"/>
        </w:rPr>
        <w:t>витку сільськогосподарського виробництва” – показано комплекс проблем, пов’язаний з розвитком аграрного сектору економіки країни, що піднімався в документах та працях оунівців.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Діячі ОУН вважали хліборобство основною суспільною верствою, яка є консерваторо</w:t>
      </w:r>
      <w:r>
        <w:rPr>
          <w:spacing w:val="-2"/>
          <w:sz w:val="20"/>
          <w:szCs w:val="20"/>
        </w:rPr>
        <w:t>м національної ідеї та фактором безпеки держави. Оунівці пропонували широкомасштабну аграрну реформу, яка повинна була враховувати передусім соціальну структуру суспільства і потребу впровадження нових методів господарювання.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Керуючись чіткими розрахунками</w:t>
      </w:r>
      <w:r>
        <w:rPr>
          <w:spacing w:val="-2"/>
          <w:sz w:val="20"/>
          <w:szCs w:val="20"/>
        </w:rPr>
        <w:t>, як мельниківці, так і бандерівці були проти негайного руйнування колгоспів. Перехід до нових індивідуальних форм землекористування мав бути поступовим.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Інтересам української держави, з точки зору ОУН, мав відповідати розвиток системи трудового селянськог</w:t>
      </w:r>
      <w:r>
        <w:rPr>
          <w:spacing w:val="-2"/>
          <w:sz w:val="20"/>
          <w:szCs w:val="20"/>
        </w:rPr>
        <w:t xml:space="preserve">о господарства, заснованого на праві приватної власності і спадковості. Приватну власність повинне обмежувати державне регулювання купівлі-продажу землі.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Не виключалося надання наділів іноземцям та утворення селянських спілок для колективного ведення госп</w:t>
      </w:r>
      <w:r>
        <w:rPr>
          <w:spacing w:val="-2"/>
          <w:sz w:val="20"/>
          <w:szCs w:val="20"/>
        </w:rPr>
        <w:t>одарства.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третьому підрозділі – „Промислове виробництво в майбутній українській державі” – дисертант проаналізував бачення членством ОУН напрямків розвитку політики держави у сфері промислового виробництва.</w:t>
      </w:r>
    </w:p>
    <w:p w:rsidR="00000000" w:rsidRDefault="0027060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Згідно планів ОУН, початкові заходи влади мали </w:t>
      </w:r>
      <w:r>
        <w:rPr>
          <w:sz w:val="20"/>
          <w:szCs w:val="20"/>
        </w:rPr>
        <w:t>полягати у поступовій заміні існуючих форм господарювання та “усуспільненні” промисловості. Наступний етап – розподіл підприємств між різними формами власності: державною, муніципальною, спільною (кооперативною), приватною. Приватна власність у промисловос</w:t>
      </w:r>
      <w:r>
        <w:rPr>
          <w:sz w:val="20"/>
          <w:szCs w:val="20"/>
        </w:rPr>
        <w:t xml:space="preserve">ті підпадала під низку обмежень з боку держави. </w:t>
      </w:r>
    </w:p>
    <w:p w:rsidR="00000000" w:rsidRDefault="0027060B">
      <w:pPr>
        <w:pStyle w:val="a3"/>
        <w:tabs>
          <w:tab w:val="left" w:pos="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Загальний план промислового виробництва, відповідно до позицій оунівців, повинен був базуватися на таких засадах: репрезентації всіма галузями виробництва; гармонійного співіснування промисловості з усім ком</w:t>
      </w:r>
      <w:r>
        <w:rPr>
          <w:spacing w:val="-2"/>
          <w:sz w:val="20"/>
          <w:szCs w:val="20"/>
        </w:rPr>
        <w:t>плексом економіки; рівномірного географічного розміщення; пристосування методів розвинутих країн; приватної ініціативи, підконтрольної владі тощо.</w:t>
      </w:r>
    </w:p>
    <w:p w:rsidR="00000000" w:rsidRDefault="0027060B">
      <w:pPr>
        <w:pStyle w:val="a3"/>
        <w:tabs>
          <w:tab w:val="left" w:pos="0"/>
        </w:tabs>
        <w:rPr>
          <w:bCs w:val="0"/>
          <w:color w:val="00000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четвертому підрозділі – „</w:t>
      </w:r>
      <w:r>
        <w:rPr>
          <w:bCs w:val="0"/>
          <w:color w:val="000000"/>
          <w:spacing w:val="-2"/>
          <w:sz w:val="20"/>
          <w:szCs w:val="20"/>
        </w:rPr>
        <w:t>Основні напрямки політики в соціальній сфері” – на основі аналізу теоретико-публіц</w:t>
      </w:r>
      <w:r>
        <w:rPr>
          <w:bCs w:val="0"/>
          <w:color w:val="000000"/>
          <w:spacing w:val="-2"/>
          <w:sz w:val="20"/>
          <w:szCs w:val="20"/>
        </w:rPr>
        <w:t>истичних праць та офіційних документів ОУН відображено концепцію соціальної політики в майбутній незалежній державі.</w:t>
      </w:r>
    </w:p>
    <w:p w:rsidR="00000000" w:rsidRDefault="0027060B">
      <w:pPr>
        <w:pStyle w:val="a3"/>
        <w:tabs>
          <w:tab w:val="left" w:pos="0"/>
        </w:tabs>
        <w:rPr>
          <w:color w:val="00000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Традиційний наголос націоналістичної ідеології на суспільному питанні віддзеркалювався у планах запровадження широкої системи соціального з</w:t>
      </w:r>
      <w:r>
        <w:rPr>
          <w:spacing w:val="-2"/>
          <w:sz w:val="20"/>
          <w:szCs w:val="20"/>
        </w:rPr>
        <w:t xml:space="preserve">ахисту </w:t>
      </w:r>
      <w:r>
        <w:rPr>
          <w:spacing w:val="-2"/>
          <w:sz w:val="20"/>
          <w:szCs w:val="20"/>
        </w:rPr>
        <w:lastRenderedPageBreak/>
        <w:t xml:space="preserve">населення майбутньої держави. Деякі аспекти, на нашу думку, носили популістський характер. </w:t>
      </w:r>
      <w:r>
        <w:rPr>
          <w:bCs w:val="0"/>
          <w:color w:val="000000"/>
          <w:spacing w:val="-2"/>
          <w:sz w:val="20"/>
          <w:szCs w:val="20"/>
        </w:rPr>
        <w:t xml:space="preserve"> </w:t>
      </w:r>
    </w:p>
    <w:p w:rsidR="00000000" w:rsidRDefault="0027060B">
      <w:pPr>
        <w:pStyle w:val="a3"/>
        <w:tabs>
          <w:tab w:val="left" w:pos="0"/>
        </w:tabs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У руслі соціальної політики оунівці розглядали: проблеми пенсійного та соціального забезпечення, питання права на засоби виробництва як умову соціальної спр</w:t>
      </w:r>
      <w:r>
        <w:rPr>
          <w:color w:val="000000"/>
          <w:spacing w:val="-2"/>
          <w:sz w:val="20"/>
          <w:szCs w:val="20"/>
        </w:rPr>
        <w:t xml:space="preserve">аведливості, систему соціального страхування, принципи політики щодо оплати праці, проблеми зайнятості громадян і охорони праці та ін. </w:t>
      </w:r>
    </w:p>
    <w:p w:rsidR="00000000" w:rsidRDefault="0027060B">
      <w:pPr>
        <w:pStyle w:val="a3"/>
        <w:tabs>
          <w:tab w:val="left" w:pos="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Аналізуючи пропоновану систему соціальної політики, знаходимо низку механізмів захисту прав працівників: від формування </w:t>
      </w:r>
      <w:r>
        <w:rPr>
          <w:spacing w:val="-2"/>
          <w:sz w:val="20"/>
          <w:szCs w:val="20"/>
        </w:rPr>
        <w:t xml:space="preserve">керівництва підприємства виключно за участю трудового колективу та діяльності профспілок і станових органів і до утворення спеціальних робітничих судів. </w:t>
      </w:r>
    </w:p>
    <w:p w:rsidR="00000000" w:rsidRDefault="0027060B">
      <w:pPr>
        <w:pStyle w:val="a3"/>
        <w:tabs>
          <w:tab w:val="left" w:pos="0"/>
        </w:tabs>
        <w:rPr>
          <w:bCs w:val="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п’ятому підрозділі – „ОУН та організація валютно-фінансової системи незалежної держави”</w:t>
      </w:r>
      <w:r>
        <w:rPr>
          <w:bCs w:val="0"/>
          <w:spacing w:val="-2"/>
          <w:sz w:val="20"/>
          <w:szCs w:val="20"/>
        </w:rPr>
        <w:t xml:space="preserve"> – з комплекс</w:t>
      </w:r>
      <w:r>
        <w:rPr>
          <w:bCs w:val="0"/>
          <w:spacing w:val="-2"/>
          <w:sz w:val="20"/>
          <w:szCs w:val="20"/>
        </w:rPr>
        <w:t>у оунівських матеріалів, присвячених соціально-економічному розвитку країни, дисертант виокремив позиції щодо функціонування торгівельно-фінансової, грошової, податкової, банківської систем.</w:t>
      </w:r>
    </w:p>
    <w:p w:rsidR="00000000" w:rsidRDefault="0027060B">
      <w:pPr>
        <w:pStyle w:val="a3"/>
        <w:tabs>
          <w:tab w:val="left" w:pos="0"/>
        </w:tabs>
        <w:rPr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У торгівлі теж передбачалося три форми власності.</w:t>
      </w:r>
      <w:r>
        <w:rPr>
          <w:b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За державою зал</w:t>
      </w:r>
      <w:r>
        <w:rPr>
          <w:color w:val="000000"/>
          <w:spacing w:val="-2"/>
          <w:sz w:val="20"/>
          <w:szCs w:val="20"/>
        </w:rPr>
        <w:t>ишалася велика торгівля, зовнішньоторговельні операції, а також право монопольного продажу деяких видів товарів.</w:t>
      </w:r>
      <w:r>
        <w:rPr>
          <w:b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У документах неодноразово наголошувалося на податковому, адміністративному та іншому сприянні дрібній та середній торгівлі, на заходах протекці</w:t>
      </w:r>
      <w:r>
        <w:rPr>
          <w:color w:val="000000"/>
          <w:spacing w:val="-2"/>
          <w:sz w:val="20"/>
          <w:szCs w:val="20"/>
        </w:rPr>
        <w:t>оністського характеру.</w:t>
      </w:r>
      <w:r>
        <w:rPr>
          <w:b/>
          <w:spacing w:val="-2"/>
          <w:sz w:val="20"/>
          <w:szCs w:val="20"/>
        </w:rPr>
        <w:t xml:space="preserve"> </w:t>
      </w:r>
    </w:p>
    <w:p w:rsidR="00000000" w:rsidRDefault="0027060B">
      <w:pPr>
        <w:pStyle w:val="a3"/>
        <w:tabs>
          <w:tab w:val="left" w:pos="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Міжнародний торгівельний режим, започаткований у 1947р. був не прийнятним для оунівців. Вони виступали за регіональні торгівельні програми рівнозначних в економічному розвитку країн. Але у 1950-х роках лідери ОУН дещо змінили позиці</w:t>
      </w:r>
      <w:r>
        <w:rPr>
          <w:spacing w:val="-2"/>
          <w:sz w:val="20"/>
          <w:szCs w:val="20"/>
        </w:rPr>
        <w:t>ю. Вони усвідомили, що залишатися осторонь економічних інтеграційних процесів Україні буде не вигідно.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У банківській системі планувалися державна, кооперативна та приватна форми власності. Пропонувалася така структура: на чолі – центральний банк, основне з</w:t>
      </w:r>
      <w:r>
        <w:rPr>
          <w:sz w:val="20"/>
          <w:szCs w:val="20"/>
        </w:rPr>
        <w:t>авдання якого – нагляд за діяльністю кооперативних та приватних банків. Передбачалося також існування низки галузевих банків.</w:t>
      </w:r>
    </w:p>
    <w:p w:rsidR="00000000" w:rsidRDefault="0027060B">
      <w:pPr>
        <w:pStyle w:val="a3"/>
        <w:tabs>
          <w:tab w:val="left" w:pos="0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Щодо податкової системи, то планувався єдиний, рівномірний, поступовий і прямий податок при обмеженій кількості непрямих. У сільсь</w:t>
      </w:r>
      <w:r>
        <w:rPr>
          <w:spacing w:val="-2"/>
          <w:sz w:val="20"/>
          <w:szCs w:val="20"/>
        </w:rPr>
        <w:t>кому господарстві допускався також натуральний податок.</w:t>
      </w:r>
    </w:p>
    <w:p w:rsidR="00000000" w:rsidRDefault="0027060B">
      <w:pPr>
        <w:pStyle w:val="a3"/>
        <w:tabs>
          <w:tab w:val="left" w:pos="0"/>
        </w:tabs>
        <w:rPr>
          <w:bCs w:val="0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</w:t>
      </w:r>
      <w:r>
        <w:rPr>
          <w:b/>
          <w:spacing w:val="-2"/>
          <w:sz w:val="20"/>
          <w:szCs w:val="20"/>
        </w:rPr>
        <w:t xml:space="preserve"> п’ятому розділі – „</w:t>
      </w:r>
      <w:r>
        <w:rPr>
          <w:b/>
          <w:sz w:val="20"/>
          <w:szCs w:val="20"/>
        </w:rPr>
        <w:t xml:space="preserve">Етнонаціональний та релігійно-культурний розвиток держави” – </w:t>
      </w:r>
      <w:r>
        <w:rPr>
          <w:sz w:val="20"/>
          <w:szCs w:val="20"/>
        </w:rPr>
        <w:t>висвітлено</w:t>
      </w:r>
      <w:r>
        <w:rPr>
          <w:bCs w:val="0"/>
          <w:spacing w:val="-2"/>
          <w:sz w:val="20"/>
          <w:szCs w:val="20"/>
        </w:rPr>
        <w:t xml:space="preserve"> плани державної політики трьох груп ОУН щодо національних меншин, церковно-релігійної та освітньо-культурно</w:t>
      </w:r>
      <w:r>
        <w:rPr>
          <w:bCs w:val="0"/>
          <w:spacing w:val="-2"/>
          <w:sz w:val="20"/>
          <w:szCs w:val="20"/>
        </w:rPr>
        <w:t>ї сфер.</w:t>
      </w:r>
    </w:p>
    <w:p w:rsidR="00000000" w:rsidRDefault="0027060B">
      <w:pPr>
        <w:pStyle w:val="a3"/>
        <w:tabs>
          <w:tab w:val="left" w:pos="0"/>
        </w:tabs>
        <w:rPr>
          <w:color w:val="000000"/>
          <w:spacing w:val="-2"/>
          <w:sz w:val="20"/>
          <w:szCs w:val="20"/>
        </w:rPr>
      </w:pPr>
      <w:r>
        <w:rPr>
          <w:bCs w:val="0"/>
          <w:spacing w:val="-2"/>
          <w:sz w:val="20"/>
          <w:szCs w:val="20"/>
        </w:rPr>
        <w:t>У першому підрозділі – „</w:t>
      </w:r>
      <w:r>
        <w:rPr>
          <w:spacing w:val="-2"/>
          <w:sz w:val="20"/>
          <w:szCs w:val="20"/>
        </w:rPr>
        <w:t xml:space="preserve">Політико-правові погляди щодо громадянських свобод нацменшин” </w:t>
      </w:r>
      <w:r>
        <w:rPr>
          <w:b/>
          <w:spacing w:val="-2"/>
          <w:sz w:val="20"/>
          <w:szCs w:val="20"/>
        </w:rPr>
        <w:t xml:space="preserve">– </w:t>
      </w:r>
      <w:r>
        <w:rPr>
          <w:spacing w:val="-2"/>
          <w:sz w:val="20"/>
          <w:szCs w:val="20"/>
        </w:rPr>
        <w:t xml:space="preserve">відображено </w:t>
      </w:r>
      <w:r>
        <w:rPr>
          <w:color w:val="000000"/>
          <w:spacing w:val="-2"/>
          <w:sz w:val="20"/>
          <w:szCs w:val="20"/>
        </w:rPr>
        <w:t>засади етнонаціональної політики українського націоналізму, еволюцію поглядів на це питання та відмінності позицій усіх середовищ ОУН.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ОУН С.Бандери</w:t>
      </w:r>
      <w:r>
        <w:rPr>
          <w:color w:val="000000"/>
          <w:spacing w:val="-2"/>
          <w:sz w:val="20"/>
          <w:szCs w:val="20"/>
        </w:rPr>
        <w:t>, починаючи з 1943р., у ставленні до національних меншин пройшла шлях еволюції та переоцінки поглядів 1930-х і навіть початку 1940-х років. Зміни спрямовувалися до демократизації та гуманізації поглядів, хоча цей процес відбувався далеко не рівномірно. Дис</w:t>
      </w:r>
      <w:r>
        <w:rPr>
          <w:color w:val="000000"/>
          <w:spacing w:val="-2"/>
          <w:sz w:val="20"/>
          <w:szCs w:val="20"/>
        </w:rPr>
        <w:t xml:space="preserve">кусії стосовно ставлення до </w:t>
      </w:r>
      <w:r>
        <w:rPr>
          <w:color w:val="000000"/>
          <w:spacing w:val="-2"/>
          <w:sz w:val="20"/>
          <w:szCs w:val="20"/>
        </w:rPr>
        <w:lastRenderedPageBreak/>
        <w:t>нацменшин стали однією з точок зіткнення поглядів членів ОУН в Україні, Закордонних Частин ОУН та ОУН(з).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Воєнна дійсність та запити населення Сходу України спричинили заперечення діячами ОУН в Україні усіх рис тоталітаризму та </w:t>
      </w:r>
      <w:r>
        <w:rPr>
          <w:color w:val="000000"/>
          <w:spacing w:val="-2"/>
          <w:sz w:val="20"/>
          <w:szCs w:val="20"/>
        </w:rPr>
        <w:t xml:space="preserve">дискримінації у ставленні до інших національностей. Проте позиція старих членів на чолі з С.Бандерою довший час залишилася незмінною. 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color w:val="000000"/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Подібною до бандерівської </w:t>
      </w:r>
      <w:r>
        <w:rPr>
          <w:color w:val="000000"/>
          <w:spacing w:val="-2"/>
          <w:sz w:val="20"/>
          <w:szCs w:val="20"/>
        </w:rPr>
        <w:t>була неофіційна лінія мельниківців. Водночас в їхніх офіційних програмних документах теж спосте</w:t>
      </w:r>
      <w:r>
        <w:rPr>
          <w:color w:val="000000"/>
          <w:spacing w:val="-2"/>
          <w:sz w:val="20"/>
          <w:szCs w:val="20"/>
        </w:rPr>
        <w:t>рігаємо тенденцію до демократизації поглядів. На нашу думку, це свідчить про політику подвійних стандартів.</w:t>
      </w:r>
      <w:r>
        <w:rPr>
          <w:spacing w:val="-2"/>
          <w:sz w:val="20"/>
          <w:szCs w:val="20"/>
        </w:rPr>
        <w:t xml:space="preserve"> </w:t>
      </w:r>
    </w:p>
    <w:p w:rsidR="00000000" w:rsidRDefault="0027060B">
      <w:pPr>
        <w:shd w:val="clear" w:color="auto" w:fill="FFFFFF"/>
        <w:tabs>
          <w:tab w:val="left" w:pos="0"/>
        </w:tabs>
        <w:ind w:right="-81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Узагальнюючи ставлення середовищ ОУН до нацменшин, робимо висновок, що воно пройшло еволюцію від дискримінаційного до демократичного. Проте, якщо п</w:t>
      </w:r>
      <w:r>
        <w:rPr>
          <w:spacing w:val="-2"/>
          <w:sz w:val="20"/>
          <w:szCs w:val="20"/>
        </w:rPr>
        <w:t>редставники закордонної групи С.Бандери стали на позицію ОУН в Україні, то ОУН(м) залишалася більш консервативною. І хоча на офіційному рівні зміни були проведені, але в публіцистичних творах частина провідних діячів-мельниківців залишилися на довоєнних то</w:t>
      </w:r>
      <w:r>
        <w:rPr>
          <w:spacing w:val="-2"/>
          <w:sz w:val="20"/>
          <w:szCs w:val="20"/>
        </w:rPr>
        <w:t>талітарних позиціях.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У другому підрозділі – „</w:t>
      </w:r>
      <w:r>
        <w:rPr>
          <w:spacing w:val="-2"/>
          <w:sz w:val="20"/>
          <w:szCs w:val="20"/>
        </w:rPr>
        <w:t>Релігійна політика суверенної держави” – в</w:t>
      </w:r>
      <w:r>
        <w:rPr>
          <w:sz w:val="20"/>
          <w:szCs w:val="20"/>
        </w:rPr>
        <w:t xml:space="preserve">исвітлено офіційні та неофіційні погляди ОУН на проблему церковно-релігійної політики незалежної держави. 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З’ясовано, що позиції всіх груп Організації на роль релігії в </w:t>
      </w:r>
      <w:r>
        <w:rPr>
          <w:spacing w:val="-2"/>
          <w:sz w:val="20"/>
          <w:szCs w:val="20"/>
        </w:rPr>
        <w:t>державі еволюціонували у напрямку до демократичних стандартів релігійного плюралізму та індиферентності.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Націоналістична теорія розмежовувала поняття релігії та церкви. Відповідно, по-різному визначала їхнє місце, роль, функції в житті суспільства. 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 якос</w:t>
      </w:r>
      <w:r>
        <w:rPr>
          <w:spacing w:val="-2"/>
          <w:sz w:val="20"/>
          <w:szCs w:val="20"/>
        </w:rPr>
        <w:t xml:space="preserve">ті пріоритетної ідеї висувалася потреба об’єднання церков. Вона обґрунтовувалася тим, що релігійні відмінності призводять до внутрішніх конфліктів. Щоправда, гостро це питання не ставилося і розглядалося як довготермінова перспектива. 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Проведений нами анал</w:t>
      </w:r>
      <w:r>
        <w:rPr>
          <w:spacing w:val="-2"/>
          <w:sz w:val="20"/>
          <w:szCs w:val="20"/>
        </w:rPr>
        <w:t>із показав: позиції членів ОУН щодо питань церковно-релігійних відносин у майбутній державі були суперечливими. З одного боку, проголошувалася рівність віросповідань, з іншого – мова йшла про недопущення т.зв. „шкідливих” культів та сект. Критерієм „шкідли</w:t>
      </w:r>
      <w:r>
        <w:rPr>
          <w:spacing w:val="-2"/>
          <w:sz w:val="20"/>
          <w:szCs w:val="20"/>
        </w:rPr>
        <w:t>вості”, очевидно, була б лояльність до новоствореної держави. Декларувалося, що держава стоїть понад конфесіями, а, з іншого боку, в документах йшлося про підтримку лише православної та греко-католицької церков. Проголошувалася автономія церков та заперече</w:t>
      </w:r>
      <w:r>
        <w:rPr>
          <w:spacing w:val="-2"/>
          <w:sz w:val="20"/>
          <w:szCs w:val="20"/>
        </w:rPr>
        <w:t xml:space="preserve">ння „цезаропапизму” і водночас йшлося про „опіку” держави над церквою. У програмах зазначалося про свободу совісті і тут же – про боротьбу з атеїзмом. 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У третьому підрозділі – „Культурно-виховні аспекти державності”</w:t>
      </w:r>
      <w:r>
        <w:rPr>
          <w:sz w:val="20"/>
          <w:szCs w:val="20"/>
        </w:rPr>
        <w:t xml:space="preserve"> – розкрито роль та значення культури у к</w:t>
      </w:r>
      <w:r>
        <w:rPr>
          <w:sz w:val="20"/>
          <w:szCs w:val="20"/>
        </w:rPr>
        <w:t>онтексті державотворення, принципи організації системи освіти і виховання, а також визначено ідеал громадянина, до якого прагнув націоналізм за їх посередництвом.</w:t>
      </w:r>
    </w:p>
    <w:p w:rsidR="00000000" w:rsidRDefault="0027060B">
      <w:pPr>
        <w:shd w:val="clear" w:color="auto" w:fill="FFFFFF"/>
        <w:tabs>
          <w:tab w:val="left" w:pos="0"/>
        </w:tabs>
        <w:ind w:right="36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Приділяючи велику увагу духовній сфері, оунівці вважали, що лише культура, заснована на тради</w:t>
      </w:r>
      <w:r>
        <w:rPr>
          <w:spacing w:val="-2"/>
          <w:sz w:val="20"/>
          <w:szCs w:val="20"/>
        </w:rPr>
        <w:t>ціях і звичаях народу, дає можливість реалізувати свій потенціал окремим громадянам і, відповідно, нації. Довоєнна ідея тотальності націоналізму мала на меті повністю контролювати культуну сферу.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 xml:space="preserve">У воєнний та післявоєнний періоди ОУН відмовилася від таких </w:t>
      </w:r>
      <w:r>
        <w:rPr>
          <w:color w:val="000000"/>
          <w:spacing w:val="-2"/>
          <w:sz w:val="20"/>
          <w:szCs w:val="20"/>
        </w:rPr>
        <w:t>засад, але особлива увага до культурної сфери залишалася. Це</w:t>
      </w:r>
      <w:r>
        <w:rPr>
          <w:spacing w:val="-2"/>
          <w:sz w:val="20"/>
          <w:szCs w:val="20"/>
        </w:rPr>
        <w:t xml:space="preserve"> було викликане намаганням виправити наслідки негативного впливу російської культури. Усвідомлення неабиякої ролі освітньо-виховної сфери у пропаганді тих чи інших ідей породжувало плани абсолютно</w:t>
      </w:r>
      <w:r>
        <w:rPr>
          <w:spacing w:val="-2"/>
          <w:sz w:val="20"/>
          <w:szCs w:val="20"/>
        </w:rPr>
        <w:t xml:space="preserve">го державного контролю за останньою.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У концепціях майбутньої української держави значна увага відводилася також проблемі окремої людини, її ролі в житті суспільства та держави. У цьому питанні оунівці часто відштовхувалися від переосмислення ліберальних з</w:t>
      </w:r>
      <w:r>
        <w:rPr>
          <w:spacing w:val="-2"/>
          <w:sz w:val="20"/>
          <w:szCs w:val="20"/>
        </w:rPr>
        <w:t>асад.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Націоналісти заперечували обидві крайності взаємостосунків між особою і суспільством і вивели свою формулу: права кожної людини є прямо пропорційними до обов’язків перед нацією.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Діячі ОУН в Україні після війни головну увагу приділяли обґрунтуванню ід</w:t>
      </w:r>
      <w:r>
        <w:rPr>
          <w:spacing w:val="-2"/>
          <w:sz w:val="20"/>
          <w:szCs w:val="20"/>
        </w:rPr>
        <w:t>ей свободи окремої людини. Цьому повинна була сприяти побудова всього державного механізму та апарату влади.</w:t>
      </w:r>
    </w:p>
    <w:p w:rsidR="00000000" w:rsidRDefault="0027060B">
      <w:pPr>
        <w:ind w:firstLine="540"/>
        <w:jc w:val="center"/>
        <w:rPr>
          <w:b/>
          <w:spacing w:val="-2"/>
          <w:sz w:val="20"/>
          <w:szCs w:val="20"/>
        </w:rPr>
      </w:pPr>
    </w:p>
    <w:p w:rsidR="00000000" w:rsidRDefault="0027060B">
      <w:pPr>
        <w:ind w:firstLine="540"/>
        <w:jc w:val="center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Висновки</w:t>
      </w:r>
    </w:p>
    <w:p w:rsidR="00000000" w:rsidRDefault="0027060B">
      <w:pPr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У результаті проведеного дослідження дисертант прийшов до наступних висновків. </w:t>
      </w:r>
    </w:p>
    <w:p w:rsidR="00000000" w:rsidRDefault="0027060B">
      <w:pPr>
        <w:ind w:firstLine="540"/>
        <w:jc w:val="both"/>
        <w:rPr>
          <w:color w:val="000000"/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В ідеології ОУН міститься значний комплекс ідей розбудови</w:t>
      </w:r>
      <w:r>
        <w:rPr>
          <w:spacing w:val="-2"/>
          <w:sz w:val="20"/>
          <w:szCs w:val="20"/>
        </w:rPr>
        <w:t xml:space="preserve"> держави. Під останньою розумілася втілена в особі уповноважених органів суверенна влада та її легітимна можливість підпорядковувати собі інші елементи суспільного життя. Незалежна держава розглядалася як необхідна передумова еволюційного розвитку нації. </w:t>
      </w:r>
    </w:p>
    <w:p w:rsidR="00000000" w:rsidRDefault="0027060B">
      <w:pPr>
        <w:shd w:val="clear" w:color="auto" w:fill="FFFFFF"/>
        <w:tabs>
          <w:tab w:val="left" w:pos="0"/>
        </w:tabs>
        <w:ind w:right="14"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На 1939-й рік пануючою була доктрина „націократичної” держави з авторитарним політичним режимом, винятковою роллю ОУН у суспільстві, запереченням загальних виборів та суспільної рівності людей. </w:t>
      </w:r>
    </w:p>
    <w:p w:rsidR="00000000" w:rsidRDefault="0027060B">
      <w:pPr>
        <w:ind w:firstLine="539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Після Другої світової війни на зміну їй прийшла концепція „по</w:t>
      </w:r>
      <w:r>
        <w:rPr>
          <w:spacing w:val="-2"/>
          <w:sz w:val="20"/>
          <w:szCs w:val="20"/>
        </w:rPr>
        <w:t>міркованого” демократичного політичного режиму, який мав базуватися на принципах багатопартійності, загальних прямих виборів, дотриманням усіх прав і свобод громадян з боку держави. Але з правом останньої втручатися у політичне і суспільне життя народу. Ре</w:t>
      </w:r>
      <w:r>
        <w:rPr>
          <w:spacing w:val="-2"/>
          <w:sz w:val="20"/>
          <w:szCs w:val="20"/>
        </w:rPr>
        <w:t>гулююча та контролююча функції держави вважалися ідеологами ОУН чи не основними протягом усього досліджуваного нами періоду.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Стосовно форми правління, то у програмі ІІ Великого Збору 1941р., який започаткував діяльність ОУН(б), ми бачимо риси авторитарного</w:t>
      </w:r>
      <w:r>
        <w:rPr>
          <w:spacing w:val="-2"/>
          <w:sz w:val="20"/>
          <w:szCs w:val="20"/>
        </w:rPr>
        <w:t xml:space="preserve"> політичного режиму і водночас ознаки республіканської президентської форми з поділом влади на три гілки та місцевим самоврядуванням. 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Майбутня форма правління, запропонована в 1939р. ОУН(м)  і закріплена в її програмі, за своїм змістом, з певними застереж</w:t>
      </w:r>
      <w:r>
        <w:rPr>
          <w:spacing w:val="-2"/>
          <w:sz w:val="20"/>
          <w:szCs w:val="20"/>
        </w:rPr>
        <w:t xml:space="preserve">еннями, наближалася до конституційної виборної монархії. </w:t>
      </w:r>
    </w:p>
    <w:p w:rsidR="00000000" w:rsidRDefault="0027060B">
      <w:pPr>
        <w:widowControl w:val="0"/>
        <w:shd w:val="clear" w:color="auto" w:fill="FFFFFF"/>
        <w:tabs>
          <w:tab w:val="left" w:pos="0"/>
          <w:tab w:val="left" w:pos="929"/>
        </w:tabs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0"/>
          <w:szCs w:val="20"/>
          <w:u w:val="single"/>
        </w:rPr>
      </w:pPr>
      <w:r>
        <w:rPr>
          <w:color w:val="000000"/>
          <w:spacing w:val="-2"/>
          <w:sz w:val="20"/>
          <w:szCs w:val="20"/>
        </w:rPr>
        <w:t>Повоєнні суспільно-політичні позиції обидвох середовищ ОУН зазнали змін стосовно форми правління. Запропонований устрій містив усі ознаки республіканського. Проте зміни все ще носили половинчатий ха</w:t>
      </w:r>
      <w:r>
        <w:rPr>
          <w:color w:val="000000"/>
          <w:spacing w:val="-2"/>
          <w:sz w:val="20"/>
          <w:szCs w:val="20"/>
        </w:rPr>
        <w:t xml:space="preserve">рактер, залишаючи за державою механізми контролю за життям громадян. Найбільш адекватною формою діячі ОУН бачили авторитарну демократію: з одного боку – з </w:t>
      </w:r>
      <w:r>
        <w:rPr>
          <w:color w:val="000000"/>
          <w:spacing w:val="-2"/>
          <w:sz w:val="20"/>
          <w:szCs w:val="20"/>
        </w:rPr>
        <w:lastRenderedPageBreak/>
        <w:t xml:space="preserve">участю народу у формуванні влади, з іншого – із сильною владою. </w:t>
      </w:r>
    </w:p>
    <w:p w:rsidR="00000000" w:rsidRDefault="0027060B">
      <w:pPr>
        <w:widowControl w:val="0"/>
        <w:shd w:val="clear" w:color="auto" w:fill="FFFFFF"/>
        <w:tabs>
          <w:tab w:val="left" w:pos="0"/>
          <w:tab w:val="left" w:pos="929"/>
        </w:tabs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Загалом, аналіз публіцистичної спадщ</w:t>
      </w:r>
      <w:r>
        <w:rPr>
          <w:color w:val="000000"/>
          <w:spacing w:val="-2"/>
          <w:sz w:val="20"/>
          <w:szCs w:val="20"/>
        </w:rPr>
        <w:t>ини діячів ОУН приводить до висновку: основна увага приділялася проблемі політичного режиму, а питання конкретної форми правління не було принциповим. Відтак, ми бачимо постійну повоєнну еволюцію концепцій: від президентської форми до парламентської і навп</w:t>
      </w:r>
      <w:r>
        <w:rPr>
          <w:color w:val="000000"/>
          <w:spacing w:val="-2"/>
          <w:sz w:val="20"/>
          <w:szCs w:val="20"/>
        </w:rPr>
        <w:t>аки. В напрацюваннях теоретиків ОУН спостерігається також синтез ідей народного суверенітету, тобто встановлення громадянами форм і компетенцій державної влади та авторитарних принципів її реалізації.</w:t>
      </w:r>
    </w:p>
    <w:p w:rsidR="00000000" w:rsidRDefault="0027060B">
      <w:pPr>
        <w:shd w:val="clear" w:color="auto" w:fill="FFFFFF"/>
        <w:tabs>
          <w:tab w:val="left" w:pos="0"/>
        </w:tabs>
        <w:ind w:right="11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Відмінну позицію у займала ОУН(з), яка не націю, а окре</w:t>
      </w:r>
      <w:r>
        <w:rPr>
          <w:spacing w:val="-2"/>
          <w:sz w:val="20"/>
          <w:szCs w:val="20"/>
        </w:rPr>
        <w:t>му людину проголошувала абсолютною цінністю. Такі погляди є близькими до ліберальних. Саме діячі цієї групи пропагували ідеї розвитку громадянського суспільства та правової держави.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Великого значення теоретики ОУН надавали соціально-економічним програмам р</w:t>
      </w:r>
      <w:r>
        <w:rPr>
          <w:spacing w:val="-2"/>
          <w:sz w:val="20"/>
          <w:szCs w:val="20"/>
        </w:rPr>
        <w:t xml:space="preserve">озвитку держави. Увага до них породила критику пануючих у світі ліберальної та соціалістичної систем, водночас, концепції Організації увібрали в себе елементи і ліберальної, і соціалістичної ідеологій та, по-суті, пропонували їх своєрідний синтез. 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Оунівці</w:t>
      </w:r>
      <w:r>
        <w:rPr>
          <w:spacing w:val="-2"/>
          <w:sz w:val="20"/>
          <w:szCs w:val="20"/>
        </w:rPr>
        <w:t xml:space="preserve"> національну революцію водночас проголошували соціальною, підкреслювали важливість ролі держави в економічній сфері, поширювали нетрадиційне розуміння власності, неприпустимою вважали експлуатацію людини.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 xml:space="preserve">Мельниківці і бандерівці не передбачали можливості </w:t>
      </w:r>
      <w:r>
        <w:rPr>
          <w:spacing w:val="-2"/>
          <w:sz w:val="20"/>
          <w:szCs w:val="20"/>
        </w:rPr>
        <w:t xml:space="preserve">автономії економічної складової від політичної і вбачали у державному втручанні єдиний спосіб уникнення економічних криз і безробіття.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>Аналіз документів ОУН дозволив зробити висновок про соціальну спрямованість майбутньої економічної політики держави. Про</w:t>
      </w:r>
      <w:r>
        <w:rPr>
          <w:spacing w:val="-2"/>
          <w:sz w:val="20"/>
          <w:szCs w:val="20"/>
        </w:rPr>
        <w:t xml:space="preserve">грамні засади Організації вимагали високого рівня розвитку економіки, низького рівня інфляційних процесів та сприятливих зовнішньоекономічної і політичної кон’юнктур. </w:t>
      </w:r>
    </w:p>
    <w:p w:rsidR="00000000" w:rsidRDefault="0027060B">
      <w:pPr>
        <w:shd w:val="clear" w:color="auto" w:fill="FFFFFF"/>
        <w:tabs>
          <w:tab w:val="left" w:pos="0"/>
        </w:tabs>
        <w:ind w:right="-81"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Погляди середовищ ОУН на національну політику пройшли еволюцію від дискримінаційних стос</w:t>
      </w:r>
      <w:r>
        <w:rPr>
          <w:spacing w:val="-2"/>
          <w:sz w:val="20"/>
          <w:szCs w:val="20"/>
        </w:rPr>
        <w:t>овно нацменшин до демократичних. Але, якщо представники ОУН(б) під впливом зовнішніх та внутрішніх тенденцій стали на засади європейських стандартів, то у творах діячів середовища А. Мельника виношувалися дискримінаційні плани по відношенню до нацменшин.</w:t>
      </w:r>
    </w:p>
    <w:p w:rsidR="00000000" w:rsidRDefault="0027060B">
      <w:pPr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Т</w:t>
      </w:r>
      <w:r>
        <w:rPr>
          <w:spacing w:val="-2"/>
          <w:sz w:val="20"/>
          <w:szCs w:val="20"/>
        </w:rPr>
        <w:t>отальність націоналізму передбачала комплекс заходів, спрямованих на забезпечення релігійного життя в державі відповідно до „критеріїв корисності”, вироблених ОУН. Але, оунівці розмежовували поняття релігії в житті народу та становище церкви у державі.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Вел</w:t>
      </w:r>
      <w:r>
        <w:rPr>
          <w:sz w:val="20"/>
          <w:szCs w:val="20"/>
        </w:rPr>
        <w:t>ика роль відводилася державі в розвитку культурної сфери. Перед нею оунівці ставили два основних завдання: відродити занедбану окупантами культуру і духовність; забезпечити їх розвиток та спрямувати на консолідацію суспільства шляхом підкреслення національ</w:t>
      </w:r>
      <w:r>
        <w:rPr>
          <w:sz w:val="20"/>
          <w:szCs w:val="20"/>
        </w:rPr>
        <w:t xml:space="preserve">них особливостей, самодостатності і культурної самобутності українців. Реалізація завдань передбачала впровадження певного контролю за духовною сферою людини. Одну з основних ролей в цьому мала відігравати система освіти та державний нагляд за нею. </w:t>
      </w:r>
    </w:p>
    <w:p w:rsidR="00000000" w:rsidRDefault="0027060B">
      <w:pPr>
        <w:tabs>
          <w:tab w:val="left" w:pos="0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Основн</w:t>
      </w:r>
      <w:r>
        <w:rPr>
          <w:b/>
          <w:sz w:val="20"/>
          <w:szCs w:val="20"/>
        </w:rPr>
        <w:t>і положення дисертації викладені у таких публікаціях автора:</w:t>
      </w:r>
    </w:p>
    <w:p w:rsidR="00000000" w:rsidRDefault="0027060B">
      <w:pPr>
        <w:pStyle w:val="a4"/>
        <w:tabs>
          <w:tab w:val="left" w:pos="0"/>
          <w:tab w:val="left" w:pos="180"/>
          <w:tab w:val="num" w:pos="540"/>
        </w:tabs>
        <w:ind w:firstLine="360"/>
        <w:jc w:val="both"/>
        <w:rPr>
          <w:spacing w:val="-4"/>
        </w:rPr>
      </w:pPr>
      <w:r>
        <w:rPr>
          <w:spacing w:val="-4"/>
        </w:rPr>
        <w:lastRenderedPageBreak/>
        <w:t>1. Рибак А. Еволюція поглядів діячів ОУН 1940-1950-х років на політичний режим майбутньої української держави // Українська національна ідея: реалії та перспективи розвитку: Збірник наукових прац</w:t>
      </w:r>
      <w:r>
        <w:rPr>
          <w:spacing w:val="-4"/>
        </w:rPr>
        <w:t>ь / Інститут народознавства НАН України, Інститут українознавства ім. І.Крип’якевича, Національний університет „Львівська політехніка”. – Львів, 2006. – Вип. 17. – С.118-123.</w:t>
      </w:r>
    </w:p>
    <w:p w:rsidR="00000000" w:rsidRDefault="0027060B">
      <w:pPr>
        <w:ind w:firstLine="360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2. Рибак А. Основні засади соціально-економічної політики у публіцистиці ОУН 1940</w:t>
      </w:r>
      <w:r>
        <w:rPr>
          <w:spacing w:val="-4"/>
          <w:sz w:val="20"/>
          <w:szCs w:val="20"/>
        </w:rPr>
        <w:t>-1950-х років // Українська національна ідея: реалії та перспективи розвитку: Збірник наукових праць / Інститут народознавства НАН України, Інститут українознавства ім. І.Крип’якевича, Національний університет „Львівська політехніка”. – Львів, 2006. – Вип.</w:t>
      </w:r>
      <w:r>
        <w:rPr>
          <w:spacing w:val="-4"/>
          <w:sz w:val="20"/>
          <w:szCs w:val="20"/>
        </w:rPr>
        <w:t xml:space="preserve"> 18. – С.173-178.</w:t>
      </w:r>
    </w:p>
    <w:p w:rsidR="00000000" w:rsidRDefault="0027060B">
      <w:pPr>
        <w:pStyle w:val="a4"/>
        <w:tabs>
          <w:tab w:val="left" w:pos="0"/>
          <w:tab w:val="left" w:pos="180"/>
          <w:tab w:val="num" w:pos="540"/>
        </w:tabs>
        <w:ind w:firstLine="360"/>
        <w:jc w:val="both"/>
        <w:rPr>
          <w:spacing w:val="-4"/>
        </w:rPr>
      </w:pPr>
      <w:r>
        <w:rPr>
          <w:spacing w:val="-4"/>
        </w:rPr>
        <w:t xml:space="preserve">3. Рибак А. Релігійна політика суверенної держави у політичних концепціях Організації українських націоналістів 1940-1950-х років // </w:t>
      </w:r>
      <w:r>
        <w:t>Держава і право: Збірник наукових праць. Юридичні і політичні науки. — К.: ІДП НАНУ, 2006. – Вип. 33. – С</w:t>
      </w:r>
      <w:r>
        <w:t>. 583-591.</w:t>
      </w:r>
    </w:p>
    <w:p w:rsidR="00000000" w:rsidRDefault="0027060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4. Рибак А. Ставлення до демократії у політичній думці ОУН 1940-1950-х років // Наукові записки Національного університету „Києво-Могилянська Академія”. Політичні науки. – Київ: Видавничий дім „КМА”, 2006. – 96с. – Том 57. – С.37-43.</w:t>
      </w:r>
    </w:p>
    <w:p w:rsidR="00000000" w:rsidRDefault="0027060B">
      <w:pPr>
        <w:pStyle w:val="2"/>
      </w:pPr>
      <w:r>
        <w:t>5. Рибак А.</w:t>
      </w:r>
      <w:r>
        <w:t xml:space="preserve"> Сутність держави за ідеологією українського націоналізму у 1940 – 1950 рр. //  Ефективність державного управління: Збірник наукових праць ЛРІДУ НАДУ / За заг. ред. А.О. Чемериса. – Львів: ЛРІДУ НАДУ, 2006. – Вип. 10. – С. 250-258. </w:t>
      </w:r>
    </w:p>
    <w:p w:rsidR="00000000" w:rsidRDefault="0027060B">
      <w:pPr>
        <w:ind w:firstLine="360"/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6.</w:t>
      </w:r>
      <w:r>
        <w:t xml:space="preserve"> </w:t>
      </w:r>
      <w:r>
        <w:rPr>
          <w:spacing w:val="-4"/>
          <w:sz w:val="20"/>
          <w:szCs w:val="20"/>
        </w:rPr>
        <w:t>Рибак А. Державотвор</w:t>
      </w:r>
      <w:r>
        <w:rPr>
          <w:spacing w:val="-4"/>
          <w:sz w:val="20"/>
          <w:szCs w:val="20"/>
        </w:rPr>
        <w:t>чі погляди у працях Осипа Дякова // Ефективність державного управління у контексті європейської інтеграції: Матеріали щорічної науково-практичної конференції 23 січня 2004 р. / За заг. ред. А.О.Чемериса. – Львів, ЛРІДУ НАДУ, 2004. – 332с. – Ч.2. – С.113-11</w:t>
      </w:r>
      <w:r>
        <w:rPr>
          <w:spacing w:val="-4"/>
          <w:sz w:val="20"/>
          <w:szCs w:val="20"/>
        </w:rPr>
        <w:t>6.</w:t>
      </w:r>
    </w:p>
    <w:p w:rsidR="00000000" w:rsidRDefault="0027060B">
      <w:pPr>
        <w:ind w:firstLine="360"/>
        <w:jc w:val="both"/>
        <w:rPr>
          <w:color w:val="000000"/>
          <w:spacing w:val="-1"/>
          <w:w w:val="105"/>
          <w:sz w:val="20"/>
          <w:szCs w:val="20"/>
        </w:rPr>
      </w:pPr>
      <w:r>
        <w:rPr>
          <w:color w:val="000000"/>
          <w:spacing w:val="-1"/>
          <w:w w:val="105"/>
          <w:sz w:val="20"/>
          <w:szCs w:val="20"/>
        </w:rPr>
        <w:t>7. Рибак А. Критика більшовицького устрою у працях О.Дякова – „Горнового” // Український визвольний рух: Збірник статей та матеріалів. – Львів: Центр досліджень визвольного руху, 2005. – Вип. 5. – С.</w:t>
      </w:r>
      <w:r>
        <w:rPr>
          <w:color w:val="000000"/>
          <w:spacing w:val="-1"/>
          <w:w w:val="105"/>
          <w:sz w:val="20"/>
          <w:szCs w:val="20"/>
          <w:lang w:val="ru-RU"/>
        </w:rPr>
        <w:t>115-122</w:t>
      </w:r>
      <w:r>
        <w:rPr>
          <w:color w:val="000000"/>
          <w:spacing w:val="-1"/>
          <w:w w:val="105"/>
          <w:sz w:val="20"/>
          <w:szCs w:val="20"/>
        </w:rPr>
        <w:t>.</w:t>
      </w:r>
    </w:p>
    <w:p w:rsidR="00000000" w:rsidRDefault="0027060B">
      <w:pPr>
        <w:ind w:firstLine="360"/>
        <w:jc w:val="both"/>
        <w:rPr>
          <w:color w:val="000000"/>
          <w:spacing w:val="-4"/>
          <w:w w:val="105"/>
          <w:sz w:val="20"/>
          <w:szCs w:val="20"/>
        </w:rPr>
      </w:pPr>
      <w:r>
        <w:rPr>
          <w:spacing w:val="-4"/>
          <w:sz w:val="20"/>
          <w:szCs w:val="20"/>
        </w:rPr>
        <w:t xml:space="preserve">8. </w:t>
      </w:r>
      <w:r>
        <w:rPr>
          <w:color w:val="000000"/>
          <w:spacing w:val="-4"/>
          <w:w w:val="105"/>
          <w:sz w:val="20"/>
          <w:szCs w:val="20"/>
        </w:rPr>
        <w:t>Рибак А. Оунівська закордонна публіцистика</w:t>
      </w:r>
      <w:r>
        <w:rPr>
          <w:color w:val="000000"/>
          <w:spacing w:val="-4"/>
          <w:w w:val="105"/>
          <w:sz w:val="20"/>
          <w:szCs w:val="20"/>
        </w:rPr>
        <w:t xml:space="preserve"> 1940-1950-х років про позицію Заходу щодо українського питання // Національні рухи опору в Східній та Центральній Європі кінця 1930-х – середини 1950-х років: Матеріали міжнародної науково-теоретичної конференції. – К.: КМПУ ім. Б.Д. Грінченка, 2005. – С.</w:t>
      </w:r>
      <w:r>
        <w:rPr>
          <w:color w:val="000000"/>
          <w:spacing w:val="-4"/>
          <w:w w:val="105"/>
          <w:sz w:val="20"/>
          <w:szCs w:val="20"/>
        </w:rPr>
        <w:t>87-92.</w:t>
      </w:r>
    </w:p>
    <w:p w:rsidR="00000000" w:rsidRDefault="0027060B">
      <w:pPr>
        <w:ind w:firstLine="360"/>
        <w:jc w:val="both"/>
        <w:rPr>
          <w:spacing w:val="-4"/>
          <w:sz w:val="20"/>
          <w:szCs w:val="20"/>
        </w:rPr>
      </w:pPr>
      <w:r>
        <w:rPr>
          <w:color w:val="000000"/>
          <w:spacing w:val="-4"/>
          <w:w w:val="105"/>
          <w:sz w:val="20"/>
          <w:szCs w:val="20"/>
        </w:rPr>
        <w:t xml:space="preserve">9. </w:t>
      </w:r>
      <w:r>
        <w:rPr>
          <w:spacing w:val="-4"/>
          <w:sz w:val="20"/>
          <w:szCs w:val="20"/>
        </w:rPr>
        <w:t>Рибак А. Ставлення до російського народу у працях оунівських публіцистів 1940-1950-х років // Наукові записки „Національного університету „Острозька академія”: Історичні науки. – Острог, 2006. – 416с. – Вип. 6. – С.303-319.</w:t>
      </w:r>
    </w:p>
    <w:p w:rsidR="00000000" w:rsidRDefault="0027060B">
      <w:pPr>
        <w:ind w:firstLine="360"/>
        <w:jc w:val="both"/>
        <w:rPr>
          <w:color w:val="000000"/>
          <w:spacing w:val="-4"/>
          <w:w w:val="105"/>
          <w:sz w:val="20"/>
          <w:szCs w:val="20"/>
        </w:rPr>
      </w:pPr>
    </w:p>
    <w:p w:rsidR="00000000" w:rsidRDefault="0027060B">
      <w:pPr>
        <w:tabs>
          <w:tab w:val="left" w:pos="0"/>
        </w:tabs>
        <w:ind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АНОТАЦІЯ</w:t>
      </w:r>
    </w:p>
    <w:p w:rsidR="00000000" w:rsidRDefault="0027060B">
      <w:pPr>
        <w:tabs>
          <w:tab w:val="left" w:pos="0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Рибак А.І. К</w:t>
      </w:r>
      <w:r>
        <w:rPr>
          <w:b/>
          <w:sz w:val="20"/>
          <w:szCs w:val="20"/>
        </w:rPr>
        <w:t>онцепція української держави в ідеології ОУН (1939-й – 1950-і роки). – Рукопис. – 237с.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Дисертація на здобуття наукового ступеня кандидата політичних наук за спеціальністю 23.00.01 – теорія та історія політичної науки. – Національний університет „Острозька</w:t>
      </w:r>
      <w:r>
        <w:rPr>
          <w:sz w:val="20"/>
          <w:szCs w:val="20"/>
        </w:rPr>
        <w:t xml:space="preserve"> академія”, Острог, 2007.</w:t>
      </w:r>
    </w:p>
    <w:p w:rsidR="00000000" w:rsidRDefault="0027060B">
      <w:pPr>
        <w:tabs>
          <w:tab w:val="left" w:pos="0"/>
        </w:tabs>
        <w:ind w:firstLine="540"/>
        <w:jc w:val="both"/>
        <w:rPr>
          <w:bCs/>
          <w:spacing w:val="-2"/>
          <w:sz w:val="20"/>
          <w:szCs w:val="20"/>
        </w:rPr>
      </w:pPr>
      <w:r>
        <w:rPr>
          <w:sz w:val="20"/>
          <w:szCs w:val="20"/>
        </w:rPr>
        <w:lastRenderedPageBreak/>
        <w:t>На основі аналізу архівних матеріалів, опублікованих джерел, наукової літератури у дисертації здійснено комплексний аналіз політичних платформ усіх відгалужень ОУН та реконструйовано їх концепції державного будівництва.</w:t>
      </w:r>
      <w:r>
        <w:rPr>
          <w:spacing w:val="-2"/>
          <w:sz w:val="20"/>
          <w:szCs w:val="20"/>
        </w:rPr>
        <w:t xml:space="preserve"> Охарактери</w:t>
      </w:r>
      <w:r>
        <w:rPr>
          <w:spacing w:val="-2"/>
          <w:sz w:val="20"/>
          <w:szCs w:val="20"/>
        </w:rPr>
        <w:t xml:space="preserve">зовано основні етапи формування, а також причини і напрямки еволюції ідеологічних та програмних аспектів Організації українських націоналістів. </w:t>
      </w:r>
      <w:r>
        <w:rPr>
          <w:sz w:val="20"/>
          <w:szCs w:val="20"/>
        </w:rPr>
        <w:t>З</w:t>
      </w:r>
      <w:r>
        <w:rPr>
          <w:spacing w:val="-2"/>
          <w:sz w:val="20"/>
          <w:szCs w:val="20"/>
        </w:rPr>
        <w:t>’ясовано теоретико-практичні аспекти функціонування державного механізму та суспільних інституцій в ідеології О</w:t>
      </w:r>
      <w:r>
        <w:rPr>
          <w:spacing w:val="-2"/>
          <w:sz w:val="20"/>
          <w:szCs w:val="20"/>
        </w:rPr>
        <w:t>УН. Проведено аналіз основних напрямків</w:t>
      </w:r>
      <w:r>
        <w:rPr>
          <w:sz w:val="20"/>
          <w:szCs w:val="20"/>
        </w:rPr>
        <w:t xml:space="preserve"> соціально-економічного розвитку держави за ідеологією Організації українських націоналістів. У дисертації також відображено</w:t>
      </w:r>
      <w:r>
        <w:rPr>
          <w:bCs/>
          <w:spacing w:val="-2"/>
          <w:sz w:val="20"/>
          <w:szCs w:val="20"/>
        </w:rPr>
        <w:t xml:space="preserve"> плани державної політики трьох гілок ОУН щодо національних меншин, церковно-релігійної та ос</w:t>
      </w:r>
      <w:r>
        <w:rPr>
          <w:bCs/>
          <w:spacing w:val="-2"/>
          <w:sz w:val="20"/>
          <w:szCs w:val="20"/>
        </w:rPr>
        <w:t>вітньо-культурної сфер.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Ключові слова:</w:t>
      </w:r>
      <w:r>
        <w:rPr>
          <w:sz w:val="20"/>
          <w:szCs w:val="20"/>
        </w:rPr>
        <w:t xml:space="preserve"> ОУН, націоналізм, українська державність, організація влади, політичний режим, форма правління, суспільний устрій, демократія, націократія, солідаризм, економічна політика, культурно-релігійна політика.</w:t>
      </w:r>
    </w:p>
    <w:p w:rsidR="00000000" w:rsidRDefault="0027060B">
      <w:pPr>
        <w:tabs>
          <w:tab w:val="left" w:pos="0"/>
        </w:tabs>
        <w:ind w:firstLine="540"/>
        <w:jc w:val="center"/>
        <w:rPr>
          <w:b/>
          <w:sz w:val="20"/>
          <w:szCs w:val="20"/>
          <w:lang w:val="ru-RU"/>
        </w:rPr>
      </w:pPr>
    </w:p>
    <w:p w:rsidR="00000000" w:rsidRDefault="0027060B">
      <w:pPr>
        <w:tabs>
          <w:tab w:val="left" w:pos="0"/>
        </w:tabs>
        <w:ind w:firstLine="54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АННОТАЦИЯ</w:t>
      </w:r>
    </w:p>
    <w:p w:rsidR="00000000" w:rsidRDefault="0027060B">
      <w:pPr>
        <w:tabs>
          <w:tab w:val="left" w:pos="0"/>
        </w:tabs>
        <w:ind w:firstLine="540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Рыб</w:t>
      </w:r>
      <w:r>
        <w:rPr>
          <w:b/>
          <w:sz w:val="20"/>
          <w:szCs w:val="20"/>
          <w:lang w:val="ru-RU"/>
        </w:rPr>
        <w:t>ак А.И. Концепция украинского государства в идеологии ОУН (1939-й – 1950-е годы). – Рукопись. – 237с.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Диссертация на соискание научной степени кандидата политических наук по специальности 23.00.01 – теория и история политической науки. – Национальный униве</w:t>
      </w:r>
      <w:r>
        <w:rPr>
          <w:sz w:val="20"/>
          <w:szCs w:val="20"/>
          <w:lang w:val="ru-RU"/>
        </w:rPr>
        <w:t>рситет «Острожская академия», Острог, 2007.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  <w:lang w:val="ru-RU"/>
        </w:rPr>
      </w:pPr>
      <w:r>
        <w:rPr>
          <w:spacing w:val="-2"/>
          <w:sz w:val="20"/>
          <w:szCs w:val="20"/>
          <w:lang w:val="ru-RU"/>
        </w:rPr>
        <w:t>Охарактеризованы основные этапы формирования, а также причины и направления эволюции идеологических и программных аспектов Организации украинских националистов. В диссертации показаны отличия идейного характера м</w:t>
      </w:r>
      <w:r>
        <w:rPr>
          <w:spacing w:val="-2"/>
          <w:sz w:val="20"/>
          <w:szCs w:val="20"/>
          <w:lang w:val="ru-RU"/>
        </w:rPr>
        <w:t xml:space="preserve">ежду тремя ветвями ОУН. </w:t>
      </w:r>
      <w:r>
        <w:rPr>
          <w:sz w:val="20"/>
          <w:szCs w:val="20"/>
          <w:lang w:val="ru-RU"/>
        </w:rPr>
        <w:t>Выяснены</w:t>
      </w:r>
      <w:r>
        <w:rPr>
          <w:spacing w:val="-2"/>
          <w:sz w:val="20"/>
          <w:szCs w:val="20"/>
          <w:lang w:val="ru-RU"/>
        </w:rPr>
        <w:t xml:space="preserve"> теоретико-практические аспекты функционирования государственного механизма и общественных учреждений в идеологии ОУН. В частности, исследованы сформированные в конце 1930-х годов позиции общественно-политической мысли ОУН о</w:t>
      </w:r>
      <w:r>
        <w:rPr>
          <w:spacing w:val="-2"/>
          <w:sz w:val="20"/>
          <w:szCs w:val="20"/>
          <w:lang w:val="ru-RU"/>
        </w:rPr>
        <w:t xml:space="preserve">тносительно принципов организации общества и определяющих основ политического режима будущего украинского государства. Констатируется </w:t>
      </w:r>
      <w:r>
        <w:rPr>
          <w:sz w:val="20"/>
          <w:szCs w:val="20"/>
          <w:lang w:val="ru-RU"/>
        </w:rPr>
        <w:t>эволюция идейных позиций ОУН относительно содержания и общественно-политической жизни в направлении к признанию ряда демок</w:t>
      </w:r>
      <w:r>
        <w:rPr>
          <w:sz w:val="20"/>
          <w:szCs w:val="20"/>
          <w:lang w:val="ru-RU"/>
        </w:rPr>
        <w:t xml:space="preserve">ратических принципов и выяснена интерпритация деятелями сущности понятия „демократия” ОУН.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  <w:lang w:val="ru-RU"/>
        </w:rPr>
      </w:pPr>
      <w:r>
        <w:rPr>
          <w:spacing w:val="-2"/>
          <w:sz w:val="20"/>
          <w:szCs w:val="20"/>
          <w:lang w:val="ru-RU"/>
        </w:rPr>
        <w:t>Раскрыты</w:t>
      </w:r>
      <w:r>
        <w:rPr>
          <w:color w:val="000000"/>
          <w:spacing w:val="-2"/>
          <w:sz w:val="20"/>
          <w:szCs w:val="20"/>
          <w:lang w:val="ru-RU"/>
        </w:rPr>
        <w:t xml:space="preserve"> взгляды теоретиков и публицистов </w:t>
      </w:r>
      <w:r>
        <w:rPr>
          <w:spacing w:val="-2"/>
          <w:sz w:val="20"/>
          <w:szCs w:val="20"/>
          <w:lang w:val="ru-RU"/>
        </w:rPr>
        <w:t>бандеровской</w:t>
      </w:r>
      <w:r>
        <w:rPr>
          <w:color w:val="000000"/>
          <w:spacing w:val="-2"/>
          <w:sz w:val="20"/>
          <w:szCs w:val="20"/>
          <w:lang w:val="ru-RU"/>
        </w:rPr>
        <w:t xml:space="preserve"> части ОУН на механизмы организации, принципы взаимодействия и функции центральных и местных органов власти в </w:t>
      </w:r>
      <w:r>
        <w:rPr>
          <w:color w:val="000000"/>
          <w:spacing w:val="-2"/>
          <w:sz w:val="20"/>
          <w:szCs w:val="20"/>
          <w:lang w:val="ru-RU"/>
        </w:rPr>
        <w:t xml:space="preserve">независимом государстве. </w:t>
      </w:r>
      <w:r>
        <w:rPr>
          <w:spacing w:val="-2"/>
          <w:sz w:val="20"/>
          <w:szCs w:val="20"/>
          <w:lang w:val="ru-RU"/>
        </w:rPr>
        <w:t>Исследованы</w:t>
      </w:r>
      <w:r>
        <w:rPr>
          <w:color w:val="000000"/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официальные и неофициальные документы ОУН(м) с целью выяснения позиций относительно способов образования, порядка функционирования органов государственной власти и местного самоуправления на разных этапах создания госуд</w:t>
      </w:r>
      <w:r>
        <w:rPr>
          <w:sz w:val="20"/>
          <w:szCs w:val="20"/>
          <w:lang w:val="ru-RU"/>
        </w:rPr>
        <w:t>арства.</w:t>
      </w:r>
      <w:r>
        <w:rPr>
          <w:spacing w:val="-2"/>
          <w:sz w:val="20"/>
          <w:szCs w:val="20"/>
          <w:lang w:val="ru-RU"/>
        </w:rPr>
        <w:t xml:space="preserve">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  <w:lang w:val="ru-RU"/>
        </w:rPr>
      </w:pPr>
      <w:r>
        <w:rPr>
          <w:spacing w:val="-2"/>
          <w:sz w:val="20"/>
          <w:szCs w:val="20"/>
          <w:lang w:val="ru-RU"/>
        </w:rPr>
        <w:t>Согласно идеологии Организации украинских националистов проведен анализ основных направлений социально-экономического развития государства.</w:t>
      </w:r>
      <w:r>
        <w:rPr>
          <w:sz w:val="20"/>
          <w:szCs w:val="20"/>
          <w:lang w:val="ru-RU"/>
        </w:rPr>
        <w:t xml:space="preserve"> </w:t>
      </w:r>
      <w:r>
        <w:rPr>
          <w:spacing w:val="-2"/>
          <w:sz w:val="20"/>
          <w:szCs w:val="20"/>
          <w:lang w:val="ru-RU"/>
        </w:rPr>
        <w:t xml:space="preserve">Анализируются </w:t>
      </w:r>
      <w:r>
        <w:rPr>
          <w:sz w:val="20"/>
          <w:szCs w:val="20"/>
          <w:lang w:val="ru-RU"/>
        </w:rPr>
        <w:t>главные принципы развития социально-экономической сферы государства, которые вытекают из доку</w:t>
      </w:r>
      <w:r>
        <w:rPr>
          <w:sz w:val="20"/>
          <w:szCs w:val="20"/>
          <w:lang w:val="ru-RU"/>
        </w:rPr>
        <w:t xml:space="preserve">ментов и материалов ОУН. </w:t>
      </w:r>
      <w:r>
        <w:rPr>
          <w:spacing w:val="-2"/>
          <w:sz w:val="20"/>
          <w:szCs w:val="20"/>
          <w:lang w:val="ru-RU"/>
        </w:rPr>
        <w:t xml:space="preserve">Показан комплекс проблем, связанный с развитием аграрного сектора экономики страны, которые поднимались в документах Организации и работах ее деятелей. Диссертант также </w:t>
      </w:r>
      <w:r>
        <w:rPr>
          <w:spacing w:val="-2"/>
          <w:sz w:val="20"/>
          <w:szCs w:val="20"/>
          <w:lang w:val="ru-RU"/>
        </w:rPr>
        <w:lastRenderedPageBreak/>
        <w:t>проанализировал позиции оуновцев относительно направлений разв</w:t>
      </w:r>
      <w:r>
        <w:rPr>
          <w:spacing w:val="-2"/>
          <w:sz w:val="20"/>
          <w:szCs w:val="20"/>
          <w:lang w:val="ru-RU"/>
        </w:rPr>
        <w:t>ития политики государства в сфере промышленного производства.</w:t>
      </w:r>
      <w:r>
        <w:rPr>
          <w:bCs/>
          <w:color w:val="000000"/>
          <w:spacing w:val="-2"/>
          <w:sz w:val="20"/>
          <w:szCs w:val="20"/>
          <w:lang w:val="ru-RU"/>
        </w:rPr>
        <w:t xml:space="preserve"> На основе анализа теоретико-публицистических </w:t>
      </w:r>
      <w:r>
        <w:rPr>
          <w:bCs/>
          <w:spacing w:val="-2"/>
          <w:sz w:val="20"/>
          <w:szCs w:val="20"/>
          <w:lang w:val="ru-RU"/>
        </w:rPr>
        <w:t>работ</w:t>
      </w:r>
      <w:r>
        <w:rPr>
          <w:bCs/>
          <w:color w:val="000000"/>
          <w:spacing w:val="-2"/>
          <w:sz w:val="20"/>
          <w:szCs w:val="20"/>
          <w:lang w:val="ru-RU"/>
        </w:rPr>
        <w:t xml:space="preserve"> и официальных документов отражена концепция социальной политики в </w:t>
      </w:r>
      <w:r>
        <w:rPr>
          <w:bCs/>
          <w:spacing w:val="-2"/>
          <w:sz w:val="20"/>
          <w:szCs w:val="20"/>
          <w:lang w:val="ru-RU"/>
        </w:rPr>
        <w:t>будущем</w:t>
      </w:r>
      <w:r>
        <w:rPr>
          <w:bCs/>
          <w:color w:val="000000"/>
          <w:spacing w:val="-2"/>
          <w:sz w:val="20"/>
          <w:szCs w:val="20"/>
          <w:lang w:val="ru-RU"/>
        </w:rPr>
        <w:t xml:space="preserve"> независимом государстве. Установлено, что </w:t>
      </w:r>
      <w:r>
        <w:rPr>
          <w:spacing w:val="-2"/>
          <w:sz w:val="20"/>
          <w:szCs w:val="20"/>
          <w:lang w:val="ru-RU"/>
        </w:rPr>
        <w:t>понимание</w:t>
      </w:r>
      <w:r>
        <w:rPr>
          <w:color w:val="000000"/>
          <w:spacing w:val="-2"/>
          <w:sz w:val="20"/>
          <w:szCs w:val="20"/>
          <w:lang w:val="ru-RU"/>
        </w:rPr>
        <w:t xml:space="preserve"> ее сущности </w:t>
      </w:r>
      <w:r>
        <w:rPr>
          <w:spacing w:val="-2"/>
          <w:sz w:val="20"/>
          <w:szCs w:val="20"/>
          <w:lang w:val="ru-RU"/>
        </w:rPr>
        <w:t>совпа</w:t>
      </w:r>
      <w:r>
        <w:rPr>
          <w:spacing w:val="-2"/>
          <w:sz w:val="20"/>
          <w:szCs w:val="20"/>
          <w:lang w:val="ru-RU"/>
        </w:rPr>
        <w:t>дает</w:t>
      </w:r>
      <w:r>
        <w:rPr>
          <w:color w:val="000000"/>
          <w:spacing w:val="-2"/>
          <w:sz w:val="20"/>
          <w:szCs w:val="20"/>
          <w:lang w:val="ru-RU"/>
        </w:rPr>
        <w:t xml:space="preserve"> </w:t>
      </w:r>
      <w:r>
        <w:rPr>
          <w:spacing w:val="-2"/>
          <w:sz w:val="20"/>
          <w:szCs w:val="20"/>
          <w:lang w:val="ru-RU"/>
        </w:rPr>
        <w:t>с</w:t>
      </w:r>
      <w:r>
        <w:rPr>
          <w:color w:val="000000"/>
          <w:spacing w:val="-2"/>
          <w:sz w:val="20"/>
          <w:szCs w:val="20"/>
          <w:lang w:val="ru-RU"/>
        </w:rPr>
        <w:t xml:space="preserve"> современным.</w:t>
      </w:r>
      <w:r>
        <w:rPr>
          <w:bCs/>
          <w:spacing w:val="-2"/>
          <w:sz w:val="20"/>
          <w:szCs w:val="20"/>
          <w:lang w:val="ru-RU"/>
        </w:rPr>
        <w:t xml:space="preserve"> Из комплекса оуновских материалов, посвященных социально-экономическому развитию государства, диссертант выделил позиции относительно функционирования торгово-финансовой, денежной, налоговой, банковской систем.</w:t>
      </w:r>
      <w:r>
        <w:rPr>
          <w:sz w:val="20"/>
          <w:szCs w:val="20"/>
          <w:lang w:val="ru-RU"/>
        </w:rPr>
        <w:t xml:space="preserve"> 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 диссертации отображены</w:t>
      </w:r>
      <w:r>
        <w:rPr>
          <w:bCs/>
          <w:spacing w:val="-2"/>
          <w:sz w:val="20"/>
          <w:szCs w:val="20"/>
          <w:lang w:val="ru-RU"/>
        </w:rPr>
        <w:t xml:space="preserve"> планы государственной политики всех ветвей ОУН, касающиеся национальных меньшинств, церковно-религиозной и просветительно-культурной сфер.</w:t>
      </w:r>
      <w:r>
        <w:rPr>
          <w:spacing w:val="-2"/>
          <w:sz w:val="20"/>
          <w:szCs w:val="20"/>
          <w:lang w:val="ru-RU"/>
        </w:rPr>
        <w:t xml:space="preserve"> Исследуются </w:t>
      </w:r>
      <w:r>
        <w:rPr>
          <w:color w:val="000000"/>
          <w:spacing w:val="-2"/>
          <w:sz w:val="20"/>
          <w:szCs w:val="20"/>
          <w:lang w:val="ru-RU"/>
        </w:rPr>
        <w:t xml:space="preserve">основы </w:t>
      </w:r>
      <w:r>
        <w:rPr>
          <w:spacing w:val="-2"/>
          <w:sz w:val="20"/>
          <w:szCs w:val="20"/>
          <w:lang w:val="ru-RU"/>
        </w:rPr>
        <w:t>этнонациональной</w:t>
      </w:r>
      <w:r>
        <w:rPr>
          <w:color w:val="000000"/>
          <w:spacing w:val="-2"/>
          <w:sz w:val="20"/>
          <w:szCs w:val="20"/>
          <w:lang w:val="ru-RU"/>
        </w:rPr>
        <w:t xml:space="preserve"> политики украинского национализма, эволюция </w:t>
      </w:r>
      <w:r>
        <w:rPr>
          <w:spacing w:val="-2"/>
          <w:sz w:val="20"/>
          <w:szCs w:val="20"/>
          <w:lang w:val="ru-RU"/>
        </w:rPr>
        <w:t>взглядов</w:t>
      </w:r>
      <w:r>
        <w:rPr>
          <w:color w:val="000000"/>
          <w:spacing w:val="-2"/>
          <w:sz w:val="20"/>
          <w:szCs w:val="20"/>
          <w:lang w:val="ru-RU"/>
        </w:rPr>
        <w:t xml:space="preserve"> и отличия позиций в этом во</w:t>
      </w:r>
      <w:r>
        <w:rPr>
          <w:color w:val="000000"/>
          <w:spacing w:val="-2"/>
          <w:sz w:val="20"/>
          <w:szCs w:val="20"/>
          <w:lang w:val="ru-RU"/>
        </w:rPr>
        <w:t xml:space="preserve">просе. </w:t>
      </w:r>
      <w:r>
        <w:rPr>
          <w:spacing w:val="-2"/>
          <w:sz w:val="20"/>
          <w:szCs w:val="20"/>
          <w:lang w:val="ru-RU"/>
        </w:rPr>
        <w:t>Обращается внимание на</w:t>
      </w:r>
      <w:r>
        <w:rPr>
          <w:sz w:val="20"/>
          <w:szCs w:val="20"/>
          <w:lang w:val="ru-RU"/>
        </w:rPr>
        <w:t xml:space="preserve"> официальные и неофициальные взгляды Организации на проблемы церковно-религиозной политики независимого государства. В частности, проанализированы особенности сопоставления теории и практики украинского национализма и догм хрис</w:t>
      </w:r>
      <w:r>
        <w:rPr>
          <w:sz w:val="20"/>
          <w:szCs w:val="20"/>
          <w:lang w:val="ru-RU"/>
        </w:rPr>
        <w:t>тианской церкви; исследовано видение оуновцами взаимоотношений государства с религиозной сферой, как духовной составной жизни общества, и церквами, как общественными организациями. Установлена роль и значение культуры в контексте создания государства, прин</w:t>
      </w:r>
      <w:r>
        <w:rPr>
          <w:sz w:val="20"/>
          <w:szCs w:val="20"/>
          <w:lang w:val="ru-RU"/>
        </w:rPr>
        <w:t>ципы организации системы образования и воспитания, а также определен идеал человека, к которому стремился национализм при их посредничестве.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  <w:lang w:val="ru-RU"/>
        </w:rPr>
      </w:pPr>
      <w:r>
        <w:rPr>
          <w:b/>
          <w:bCs/>
          <w:spacing w:val="-2"/>
          <w:sz w:val="20"/>
          <w:szCs w:val="20"/>
          <w:lang w:val="ru-RU"/>
        </w:rPr>
        <w:t>Ключевые слова:</w:t>
      </w:r>
      <w:r>
        <w:rPr>
          <w:sz w:val="20"/>
          <w:szCs w:val="20"/>
          <w:lang w:val="ru-RU"/>
        </w:rPr>
        <w:t xml:space="preserve"> ОУН, национализм, украинская государственность, организация власти, политический режим, форма правл</w:t>
      </w:r>
      <w:r>
        <w:rPr>
          <w:sz w:val="20"/>
          <w:szCs w:val="20"/>
          <w:lang w:val="ru-RU"/>
        </w:rPr>
        <w:t>ения, общественное устройство, демократия, нациократия, солидаризм, экономическая политика, культурно-религиозная политика.</w:t>
      </w:r>
    </w:p>
    <w:p w:rsidR="00000000" w:rsidRDefault="0027060B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000000" w:rsidRDefault="0027060B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ANNOTATION</w:t>
      </w:r>
    </w:p>
    <w:p w:rsidR="00000000" w:rsidRDefault="0027060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Rybak A.I. Conception of the Ukrainian state in ideology of OUN (1939th are 1950th).</w:t>
      </w:r>
      <w:r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  <w:lang w:val="en-US"/>
        </w:rPr>
        <w:t>Manuscript.</w:t>
      </w:r>
      <w:r>
        <w:rPr>
          <w:b/>
          <w:bCs/>
          <w:sz w:val="20"/>
          <w:szCs w:val="20"/>
        </w:rPr>
        <w:t xml:space="preserve"> – 237</w:t>
      </w:r>
      <w:r>
        <w:rPr>
          <w:b/>
          <w:bCs/>
          <w:sz w:val="20"/>
          <w:szCs w:val="20"/>
          <w:lang w:val="en-US"/>
        </w:rPr>
        <w:t>p.</w:t>
      </w:r>
    </w:p>
    <w:p w:rsidR="00000000" w:rsidRDefault="0027060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Dissertatio</w:t>
      </w:r>
      <w:r>
        <w:rPr>
          <w:sz w:val="20"/>
          <w:szCs w:val="20"/>
          <w:lang w:val="en-US"/>
        </w:rPr>
        <w:t>n on the receipt of scientific degree of candidate of political sciences after speciality 23.00.01 is theory and history of political science. it is the National university „Ostrog academy</w:t>
      </w:r>
      <w:r>
        <w:rPr>
          <w:sz w:val="20"/>
          <w:szCs w:val="20"/>
        </w:rPr>
        <w:t>”</w:t>
      </w:r>
      <w:r>
        <w:rPr>
          <w:sz w:val="20"/>
          <w:szCs w:val="20"/>
          <w:lang w:val="en-US"/>
        </w:rPr>
        <w:t>, Ostrog, 2007.</w:t>
      </w:r>
    </w:p>
    <w:p w:rsidR="00000000" w:rsidRDefault="0027060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On the basis of analysis of the archived materials</w:t>
      </w:r>
      <w:r>
        <w:rPr>
          <w:sz w:val="20"/>
          <w:szCs w:val="20"/>
          <w:lang w:val="en-US"/>
        </w:rPr>
        <w:t>, published sources scientific literature, in dissertation the complex analysis of social and political opinion of all branches of OUN is carried out and reconstructed their conceptions of state building.</w:t>
      </w:r>
      <w:r>
        <w:rPr>
          <w:spacing w:val="-2"/>
          <w:sz w:val="20"/>
          <w:szCs w:val="20"/>
          <w:lang w:val="en-US"/>
        </w:rPr>
        <w:t xml:space="preserve"> The basic stages of forming, and also reasons and d</w:t>
      </w:r>
      <w:r>
        <w:rPr>
          <w:spacing w:val="-2"/>
          <w:sz w:val="20"/>
          <w:szCs w:val="20"/>
          <w:lang w:val="en-US"/>
        </w:rPr>
        <w:t xml:space="preserve">irections of evolution of ideological and programmatic aspects of Organization of the Ukrainian nationalists, are described. The theoretical-practical aspects of functioning of state mechanism and public institutes </w:t>
      </w:r>
      <w:r>
        <w:rPr>
          <w:sz w:val="20"/>
          <w:szCs w:val="20"/>
          <w:lang w:val="en-US"/>
        </w:rPr>
        <w:t xml:space="preserve">are found out </w:t>
      </w:r>
      <w:r>
        <w:rPr>
          <w:spacing w:val="-2"/>
          <w:sz w:val="20"/>
          <w:szCs w:val="20"/>
          <w:lang w:val="en-US"/>
        </w:rPr>
        <w:t>in the political mind of OU</w:t>
      </w:r>
      <w:r>
        <w:rPr>
          <w:spacing w:val="-2"/>
          <w:sz w:val="20"/>
          <w:szCs w:val="20"/>
          <w:lang w:val="en-US"/>
        </w:rPr>
        <w:t xml:space="preserve">N. The analysis of basic directions </w:t>
      </w:r>
      <w:r>
        <w:rPr>
          <w:sz w:val="20"/>
          <w:szCs w:val="20"/>
          <w:lang w:val="en-US"/>
        </w:rPr>
        <w:t xml:space="preserve">of socio-economic development of the state </w:t>
      </w:r>
      <w:r>
        <w:rPr>
          <w:spacing w:val="-2"/>
          <w:sz w:val="20"/>
          <w:szCs w:val="20"/>
          <w:lang w:val="en-US"/>
        </w:rPr>
        <w:t xml:space="preserve">is conducted </w:t>
      </w:r>
      <w:r>
        <w:rPr>
          <w:sz w:val="20"/>
          <w:szCs w:val="20"/>
          <w:lang w:val="en-US"/>
        </w:rPr>
        <w:t xml:space="preserve">after ideology of Organization of the Ukrainian nationalists. In dissertation </w:t>
      </w:r>
      <w:r>
        <w:rPr>
          <w:spacing w:val="-2"/>
          <w:sz w:val="20"/>
          <w:szCs w:val="20"/>
          <w:lang w:val="en-US"/>
        </w:rPr>
        <w:t xml:space="preserve">the plans of state policy of three branches of </w:t>
      </w:r>
      <w:r>
        <w:rPr>
          <w:spacing w:val="-2"/>
          <w:sz w:val="20"/>
          <w:szCs w:val="20"/>
          <w:lang w:val="en-US"/>
        </w:rPr>
        <w:lastRenderedPageBreak/>
        <w:t xml:space="preserve">OUN </w:t>
      </w:r>
      <w:r>
        <w:rPr>
          <w:sz w:val="20"/>
          <w:szCs w:val="20"/>
          <w:lang w:val="en-US"/>
        </w:rPr>
        <w:t xml:space="preserve">are also represented </w:t>
      </w:r>
      <w:r>
        <w:rPr>
          <w:spacing w:val="-2"/>
          <w:sz w:val="20"/>
          <w:szCs w:val="20"/>
          <w:lang w:val="en-US"/>
        </w:rPr>
        <w:t>in relation to</w:t>
      </w:r>
      <w:r>
        <w:rPr>
          <w:spacing w:val="-2"/>
          <w:sz w:val="20"/>
          <w:szCs w:val="20"/>
          <w:lang w:val="en-US"/>
        </w:rPr>
        <w:t xml:space="preserve"> the national minorities church-religious and educationally-cultural spheres.</w:t>
      </w:r>
    </w:p>
    <w:p w:rsidR="00000000" w:rsidRDefault="0027060B">
      <w:pPr>
        <w:tabs>
          <w:tab w:val="left" w:pos="0"/>
        </w:tabs>
        <w:ind w:firstLine="54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>
        <w:rPr>
          <w:b/>
          <w:bCs/>
          <w:spacing w:val="-2"/>
          <w:sz w:val="20"/>
          <w:szCs w:val="20"/>
          <w:lang w:val="en-US"/>
        </w:rPr>
        <w:t>Keywords:</w:t>
      </w:r>
      <w:r>
        <w:rPr>
          <w:sz w:val="20"/>
          <w:szCs w:val="20"/>
          <w:lang w:val="en-US"/>
        </w:rPr>
        <w:t xml:space="preserve"> OUN, nationalism, Ukrainian state system, organization of power, political mode, form of rule, framework of society, democracy, natiocraty, solidarysm, economic policy</w:t>
      </w:r>
      <w:r>
        <w:rPr>
          <w:sz w:val="20"/>
          <w:szCs w:val="20"/>
          <w:lang w:val="en-US"/>
        </w:rPr>
        <w:t xml:space="preserve"> in a civilized manner-religious policy.</w:t>
      </w: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z w:val="20"/>
          <w:szCs w:val="20"/>
          <w:lang w:val="en-GB"/>
        </w:rPr>
      </w:pPr>
    </w:p>
    <w:p w:rsidR="00000000" w:rsidRDefault="0027060B">
      <w:pPr>
        <w:shd w:val="clear" w:color="auto" w:fill="FFFFFF"/>
        <w:tabs>
          <w:tab w:val="left" w:pos="0"/>
        </w:tabs>
        <w:ind w:firstLine="540"/>
        <w:jc w:val="both"/>
        <w:rPr>
          <w:spacing w:val="-2"/>
          <w:sz w:val="20"/>
          <w:szCs w:val="20"/>
        </w:rPr>
      </w:pPr>
    </w:p>
    <w:p w:rsidR="0027060B" w:rsidRDefault="0027060B">
      <w:pPr>
        <w:jc w:val="both"/>
        <w:rPr>
          <w:sz w:val="20"/>
          <w:szCs w:val="20"/>
        </w:rPr>
      </w:pPr>
    </w:p>
    <w:sectPr w:rsidR="0027060B">
      <w:pgSz w:w="16838" w:h="11906" w:orient="landscape" w:code="9"/>
      <w:pgMar w:top="851" w:right="851" w:bottom="899" w:left="851" w:header="0" w:footer="0" w:gutter="0"/>
      <w:cols w:num="2" w:space="708" w:equalWidth="0">
        <w:col w:w="7497" w:space="708"/>
        <w:col w:w="69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72E1"/>
    <w:multiLevelType w:val="hybridMultilevel"/>
    <w:tmpl w:val="69B49BF6"/>
    <w:lvl w:ilvl="0" w:tplc="FECEEAC6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96"/>
    <w:rsid w:val="00236696"/>
    <w:rsid w:val="002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bCs/>
      <w:szCs w:val="16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2">
    <w:name w:val="Body Text Indent 2"/>
    <w:basedOn w:val="a"/>
    <w:semiHidden/>
    <w:pPr>
      <w:ind w:firstLine="360"/>
      <w:jc w:val="both"/>
    </w:pPr>
    <w:rPr>
      <w:spacing w:val="-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bCs/>
      <w:szCs w:val="16"/>
    </w:rPr>
  </w:style>
  <w:style w:type="paragraph" w:styleId="a4">
    <w:name w:val="footnote text"/>
    <w:basedOn w:val="a"/>
    <w:semiHidden/>
    <w:rPr>
      <w:sz w:val="20"/>
      <w:szCs w:val="20"/>
    </w:rPr>
  </w:style>
  <w:style w:type="paragraph" w:styleId="2">
    <w:name w:val="Body Text Indent 2"/>
    <w:basedOn w:val="a"/>
    <w:semiHidden/>
    <w:pPr>
      <w:ind w:firstLine="360"/>
      <w:jc w:val="both"/>
    </w:pPr>
    <w:rPr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31498</Words>
  <Characters>17954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ЗАГАЛЬНА ХАРАКТЕРИСТИКА РОБОТИ</vt:lpstr>
    </vt:vector>
  </TitlesOfParts>
  <Company>Home</Company>
  <LinksUpToDate>false</LinksUpToDate>
  <CharactersWithSpaces>49354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creator>Lena</dc:creator>
  <cp:lastModifiedBy>Serge_w7</cp:lastModifiedBy>
  <cp:revision>2</cp:revision>
  <cp:lastPrinted>2007-04-03T12:37:00Z</cp:lastPrinted>
  <dcterms:created xsi:type="dcterms:W3CDTF">2022-08-06T11:18:00Z</dcterms:created>
  <dcterms:modified xsi:type="dcterms:W3CDTF">2022-08-06T11:18:00Z</dcterms:modified>
</cp:coreProperties>
</file>